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C7D09" w14:textId="1E99B70A" w:rsidR="00AD54C5" w:rsidRPr="004A6924" w:rsidRDefault="00EF140B" w:rsidP="00585E37">
      <w:pPr>
        <w:keepNext/>
        <w:keepLines/>
        <w:widowControl w:val="0"/>
        <w:tabs>
          <w:tab w:val="left" w:pos="1020"/>
        </w:tabs>
        <w:spacing w:before="200"/>
        <w:outlineLvl w:val="1"/>
      </w:pPr>
      <w:bookmarkStart w:id="0" w:name="_Toc351726398"/>
      <w:bookmarkStart w:id="1" w:name="_Toc351731814"/>
      <w:bookmarkStart w:id="2" w:name="_Toc351973803"/>
      <w:bookmarkStart w:id="3" w:name="_Toc352140727"/>
      <w:bookmarkStart w:id="4" w:name="_Toc352141303"/>
      <w:bookmarkStart w:id="5" w:name="_Toc352327148"/>
      <w:bookmarkStart w:id="6" w:name="_Toc360460809"/>
      <w:bookmarkStart w:id="7" w:name="_GoBack"/>
      <w:bookmarkEnd w:id="0"/>
      <w:bookmarkEnd w:id="1"/>
      <w:bookmarkEnd w:id="7"/>
      <w:r>
        <w:t xml:space="preserve"> </w:t>
      </w:r>
      <w:r w:rsidR="00AD54C5" w:rsidRPr="004A6924">
        <w:t>Attachment 7</w:t>
      </w:r>
      <w:r w:rsidR="00B11F68">
        <w:t>.</w:t>
      </w:r>
      <w:r w:rsidR="00844F78">
        <w:tab/>
      </w:r>
      <w:r w:rsidR="00AD54C5" w:rsidRPr="004A6924">
        <w:t>Quality, Network Management and Delivery System Standards</w:t>
      </w:r>
      <w:bookmarkEnd w:id="2"/>
      <w:bookmarkEnd w:id="3"/>
      <w:bookmarkEnd w:id="4"/>
      <w:bookmarkEnd w:id="5"/>
      <w:bookmarkEnd w:id="6"/>
    </w:p>
    <w:p w14:paraId="44E592F8" w14:textId="77777777" w:rsidR="00AD54C5" w:rsidRPr="004A6924" w:rsidRDefault="00AD54C5">
      <w:pPr>
        <w:keepNext/>
        <w:keepLines/>
        <w:widowControl w:val="0"/>
        <w:spacing w:before="200"/>
        <w:jc w:val="center"/>
        <w:outlineLvl w:val="1"/>
        <w:rPr>
          <w:rFonts w:ascii="Cambria" w:hAnsi="Cambria"/>
          <w:b/>
          <w:bCs/>
          <w:sz w:val="26"/>
          <w:szCs w:val="26"/>
        </w:rPr>
      </w:pPr>
      <w:bookmarkStart w:id="8" w:name="_Toc351973804"/>
      <w:bookmarkStart w:id="9" w:name="_Toc352140728"/>
      <w:bookmarkStart w:id="10" w:name="_Toc352141304"/>
      <w:bookmarkStart w:id="11" w:name="_Toc352327149"/>
      <w:bookmarkStart w:id="12" w:name="_Toc360460810"/>
      <w:r w:rsidRPr="004A6924">
        <w:rPr>
          <w:rFonts w:cs="Arial"/>
          <w:b/>
          <w:bCs/>
          <w:sz w:val="26"/>
          <w:szCs w:val="26"/>
        </w:rPr>
        <w:t>Quality, Network Management</w:t>
      </w:r>
      <w:bookmarkEnd w:id="8"/>
      <w:bookmarkEnd w:id="9"/>
      <w:bookmarkEnd w:id="10"/>
      <w:bookmarkEnd w:id="11"/>
      <w:r w:rsidR="00F735DB">
        <w:rPr>
          <w:rFonts w:cs="Arial"/>
          <w:b/>
          <w:bCs/>
          <w:sz w:val="26"/>
          <w:szCs w:val="26"/>
        </w:rPr>
        <w:t>,</w:t>
      </w:r>
      <w:r w:rsidRPr="004A6924">
        <w:rPr>
          <w:rFonts w:cs="Arial"/>
          <w:b/>
          <w:bCs/>
          <w:sz w:val="26"/>
          <w:szCs w:val="26"/>
        </w:rPr>
        <w:t xml:space="preserve"> </w:t>
      </w:r>
      <w:r w:rsidRPr="004A6924">
        <w:rPr>
          <w:rStyle w:val="DeltaViewInsertion"/>
          <w:sz w:val="26"/>
          <w:szCs w:val="26"/>
          <w:u w:val="none"/>
        </w:rPr>
        <w:t xml:space="preserve">Delivery System </w:t>
      </w:r>
      <w:r w:rsidRPr="004A6924">
        <w:rPr>
          <w:rFonts w:cs="Arial"/>
          <w:b/>
          <w:bCs/>
          <w:sz w:val="26"/>
          <w:szCs w:val="26"/>
        </w:rPr>
        <w:t>Standards</w:t>
      </w:r>
      <w:bookmarkEnd w:id="12"/>
      <w:r w:rsidR="00F735DB">
        <w:rPr>
          <w:rFonts w:cs="Arial"/>
          <w:b/>
          <w:bCs/>
          <w:sz w:val="26"/>
          <w:szCs w:val="26"/>
        </w:rPr>
        <w:t xml:space="preserve"> and Improvement Strategy</w:t>
      </w:r>
    </w:p>
    <w:p w14:paraId="3643FF9F" w14:textId="77777777" w:rsidR="00AD54C5" w:rsidRPr="00EC402F" w:rsidRDefault="00AD54C5" w:rsidP="00907F51">
      <w:pPr>
        <w:pStyle w:val="ListNumber"/>
        <w:numPr>
          <w:ilvl w:val="0"/>
          <w:numId w:val="0"/>
        </w:numPr>
        <w:spacing w:after="240"/>
        <w:rPr>
          <w:b/>
        </w:rPr>
      </w:pPr>
      <w:r w:rsidRPr="00EC402F">
        <w:rPr>
          <w:b/>
        </w:rPr>
        <w:t>Preamble</w:t>
      </w:r>
    </w:p>
    <w:p w14:paraId="69B25432" w14:textId="77777777" w:rsidR="00AD54C5" w:rsidRPr="00EC402F" w:rsidRDefault="00AD54C5" w:rsidP="00907F51">
      <w:pPr>
        <w:pStyle w:val="Subtitle"/>
        <w:spacing w:line="276" w:lineRule="auto"/>
      </w:pPr>
      <w:r w:rsidRPr="00EC402F">
        <w:t>PROMOTING HIGHER QUALITY AND BETTER VALUE</w:t>
      </w:r>
    </w:p>
    <w:p w14:paraId="7954EF68" w14:textId="0FAA06B6" w:rsidR="00225A35" w:rsidRDefault="003319C2" w:rsidP="00932D0D">
      <w:r>
        <w:t>Covered California</w:t>
      </w:r>
      <w:r w:rsidR="00AD54C5" w:rsidRPr="004A6924">
        <w:t xml:space="preserve">’s “Triple Aim” framework seeks to </w:t>
      </w:r>
      <w:r w:rsidR="00CA589B">
        <w:t>lower costs, improve quality, and improve health outcomes, while ensuring a good choice of plans for consumers.</w:t>
      </w:r>
      <w:r w:rsidR="00AD54C5" w:rsidRPr="004A6924">
        <w:t xml:space="preserve">  </w:t>
      </w:r>
      <w:r>
        <w:t>Covered California</w:t>
      </w:r>
      <w:r w:rsidR="00AD54C5" w:rsidRPr="004A6924">
        <w:t xml:space="preserve"> and Contractor recognize that promoting better quality and value will be contingent </w:t>
      </w:r>
      <w:r w:rsidR="00876D0C" w:rsidRPr="004A6924">
        <w:t>upon</w:t>
      </w:r>
      <w:r w:rsidR="00876D0C">
        <w:t xml:space="preserve"> </w:t>
      </w:r>
      <w:r w:rsidR="00225A35">
        <w:t xml:space="preserve">supporting providers and </w:t>
      </w:r>
      <w:r w:rsidR="00876D0C">
        <w:t xml:space="preserve">strategic, collaborative efforts to align with other major purchasers and payers </w:t>
      </w:r>
      <w:r w:rsidR="00225A35">
        <w:t>to support</w:t>
      </w:r>
      <w:r w:rsidR="00876D0C">
        <w:t xml:space="preserve"> delivery system reform</w:t>
      </w:r>
      <w:r w:rsidR="00876D0C" w:rsidRPr="004A6924">
        <w:t xml:space="preserve">. </w:t>
      </w:r>
      <w:r w:rsidR="00AD54C5" w:rsidRPr="004A6924">
        <w:t>Qualified Health Plans</w:t>
      </w:r>
      <w:r w:rsidR="003367C3">
        <w:t xml:space="preserve"> Issuers</w:t>
      </w:r>
      <w:r w:rsidR="0035368E">
        <w:t xml:space="preserve"> </w:t>
      </w:r>
      <w:r w:rsidR="00AD54C5" w:rsidRPr="004A6924">
        <w:t xml:space="preserve">are </w:t>
      </w:r>
      <w:r w:rsidR="00225A35">
        <w:t>integral to</w:t>
      </w:r>
      <w:r w:rsidR="00AD54C5" w:rsidRPr="004A6924">
        <w:t xml:space="preserve"> </w:t>
      </w:r>
      <w:r>
        <w:t>Covered California</w:t>
      </w:r>
      <w:r w:rsidR="00AD54C5" w:rsidRPr="004A6924">
        <w:t xml:space="preserve"> achieving its mission</w:t>
      </w:r>
      <w:r w:rsidR="00225A35">
        <w:t xml:space="preserve">:  </w:t>
      </w:r>
    </w:p>
    <w:p w14:paraId="4A71628A" w14:textId="67BFD122" w:rsidR="00D44CD4" w:rsidRPr="00B76104" w:rsidRDefault="00D44CD4" w:rsidP="00B76104">
      <w:pPr>
        <w:tabs>
          <w:tab w:val="left" w:pos="2610"/>
        </w:tabs>
        <w:ind w:left="720"/>
        <w:rPr>
          <w:i/>
          <w:szCs w:val="20"/>
        </w:rPr>
      </w:pPr>
      <w:r w:rsidRPr="00B76104">
        <w:rPr>
          <w:i/>
          <w:szCs w:val="20"/>
        </w:rPr>
        <w:t>The mission of the California Health Benefit Exchange is to increase the number of insured Californians, improve health care quality, lower costs, and reduce health disparities through an innovative, competitive marketplace that empowers consumers to choose the health plan and providers that give them the best value.</w:t>
      </w:r>
    </w:p>
    <w:p w14:paraId="7ADE286A" w14:textId="0F27D118" w:rsidR="00AD54C5" w:rsidRPr="009259A9" w:rsidRDefault="00AD54C5" w:rsidP="00932D0D">
      <w:r w:rsidRPr="004A6924">
        <w:t xml:space="preserve">By entering into </w:t>
      </w:r>
      <w:r w:rsidR="00CA589B">
        <w:t>this</w:t>
      </w:r>
      <w:r w:rsidR="00CA589B" w:rsidRPr="004A6924">
        <w:t xml:space="preserve"> </w:t>
      </w:r>
      <w:r w:rsidR="00CA589B">
        <w:t>A</w:t>
      </w:r>
      <w:r w:rsidRPr="004A6924">
        <w:t xml:space="preserve">greement with </w:t>
      </w:r>
      <w:r w:rsidR="003319C2">
        <w:t>Covered California</w:t>
      </w:r>
      <w:r w:rsidRPr="004A6924">
        <w:t xml:space="preserve">, </w:t>
      </w:r>
      <w:r w:rsidR="00CA589B">
        <w:t xml:space="preserve">Contractor </w:t>
      </w:r>
      <w:r w:rsidRPr="004A6924">
        <w:t>agree</w:t>
      </w:r>
      <w:r w:rsidR="00CA589B">
        <w:t>s</w:t>
      </w:r>
      <w:r w:rsidRPr="004A6924">
        <w:t xml:space="preserve"> to work with </w:t>
      </w:r>
      <w:r w:rsidR="003319C2">
        <w:t>Covered California</w:t>
      </w:r>
      <w:r w:rsidRPr="004A6924">
        <w:t xml:space="preserve"> to develop and implement policies and practices that will promote the Triple Aim, impacting not just the Enrollees of </w:t>
      </w:r>
      <w:r w:rsidR="003319C2">
        <w:t>Covered California</w:t>
      </w:r>
      <w:r w:rsidRPr="004A6924">
        <w:t xml:space="preserve"> but Contractor’s </w:t>
      </w:r>
      <w:r w:rsidR="00D470CC">
        <w:t xml:space="preserve">entire </w:t>
      </w:r>
      <w:r w:rsidRPr="004A6924">
        <w:t xml:space="preserve">California membership.  </w:t>
      </w:r>
      <w:r w:rsidR="00A83DEE">
        <w:t xml:space="preserve">All </w:t>
      </w:r>
      <w:r w:rsidRPr="004A6924">
        <w:t>QHP</w:t>
      </w:r>
      <w:r w:rsidR="003637E1">
        <w:t xml:space="preserve"> Issuers</w:t>
      </w:r>
      <w:r w:rsidRPr="004A6924">
        <w:t xml:space="preserve"> have the opportunity to take a leading role in helping </w:t>
      </w:r>
      <w:r w:rsidR="003319C2">
        <w:t>Covered California</w:t>
      </w:r>
      <w:r w:rsidRPr="004A6924">
        <w:t xml:space="preserve"> support new models of care which promote the vision of the Affordable Care Act and meet consumer needs and expectations.  At the same time, the Contractor and </w:t>
      </w:r>
      <w:r w:rsidR="003319C2">
        <w:t>Covered California</w:t>
      </w:r>
      <w:r w:rsidRPr="004A6924">
        <w:t xml:space="preserve"> can promote improvements in the entire care delivery system.  </w:t>
      </w:r>
      <w:r w:rsidR="003319C2">
        <w:t>Covered California</w:t>
      </w:r>
      <w:r w:rsidRPr="004A6924">
        <w:t xml:space="preserve"> will seek to promote care that reduces excessive costs, minimizes unpredictable quality and reduces inefficiencies of the current system.  </w:t>
      </w:r>
      <w:r w:rsidR="00D470CC">
        <w:t xml:space="preserve">In addition, Covered California expects </w:t>
      </w:r>
      <w:r w:rsidR="00A83DEE">
        <w:t xml:space="preserve">all QHP Issuers </w:t>
      </w:r>
      <w:r w:rsidR="00D470CC">
        <w:t>to balance the need for accountability and transparency at the provider-level with the need to reduce administrative burdens on providers</w:t>
      </w:r>
      <w:r w:rsidR="00A83DEE">
        <w:t xml:space="preserve"> as much as possible</w:t>
      </w:r>
      <w:r w:rsidR="00D470CC">
        <w:t xml:space="preserve">.  </w:t>
      </w:r>
      <w:r w:rsidRPr="004A6924">
        <w:t xml:space="preserve">For there to be a meaningful impact on overall healthcare cost and quality, solutions and successes need to be sustainable, scalable and expand beyond local markets or specific groups of individuals. </w:t>
      </w:r>
      <w:r w:rsidR="004D529C" w:rsidRPr="009259A9">
        <w:t xml:space="preserve"> </w:t>
      </w:r>
      <w:r w:rsidR="003319C2">
        <w:t>Covered California</w:t>
      </w:r>
      <w:r w:rsidRPr="009259A9">
        <w:t xml:space="preserve"> expects its QHP</w:t>
      </w:r>
      <w:r w:rsidR="003637E1">
        <w:t xml:space="preserve"> Issuers </w:t>
      </w:r>
      <w:r w:rsidRPr="009259A9">
        <w:t xml:space="preserve">to </w:t>
      </w:r>
      <w:r w:rsidR="00D470CC">
        <w:t xml:space="preserve">support their providers to </w:t>
      </w:r>
      <w:r w:rsidRPr="009259A9">
        <w:t xml:space="preserve">engage in a culture of continuous quality and value improvement, which will benefit </w:t>
      </w:r>
      <w:r w:rsidR="003367C3">
        <w:t xml:space="preserve">both </w:t>
      </w:r>
      <w:r w:rsidR="00FD251C">
        <w:t>Covered California</w:t>
      </w:r>
      <w:r w:rsidR="003367C3">
        <w:t xml:space="preserve"> </w:t>
      </w:r>
      <w:r w:rsidR="004338E2">
        <w:t>E</w:t>
      </w:r>
      <w:r w:rsidRPr="009259A9">
        <w:t>nrollees</w:t>
      </w:r>
      <w:r w:rsidR="003367C3">
        <w:t xml:space="preserve"> and all individuals covered by the QHP Issuer</w:t>
      </w:r>
      <w:r w:rsidR="00A83DEE">
        <w:t>s</w:t>
      </w:r>
      <w:r w:rsidRPr="009259A9">
        <w:t xml:space="preserve">. </w:t>
      </w:r>
    </w:p>
    <w:p w14:paraId="37C15402" w14:textId="5C96B34A" w:rsidR="006B6113" w:rsidRDefault="00AD54C5" w:rsidP="00932D0D">
      <w:r w:rsidRPr="00EC402F">
        <w:t>These Quality, Network Management</w:t>
      </w:r>
      <w:r w:rsidR="00D470CC">
        <w:t>,</w:t>
      </w:r>
      <w:r w:rsidRPr="00EC402F">
        <w:t xml:space="preserve"> Delivery System Standards</w:t>
      </w:r>
      <w:r w:rsidR="000E433C">
        <w:t xml:space="preserve"> and Improvement Strategy</w:t>
      </w:r>
      <w:r w:rsidRPr="00EC402F">
        <w:t xml:space="preserve"> outline the ways that </w:t>
      </w:r>
      <w:r w:rsidR="00FD251C">
        <w:t>Covered</w:t>
      </w:r>
      <w:r w:rsidR="003319C2">
        <w:t xml:space="preserve"> California</w:t>
      </w:r>
      <w:r w:rsidR="00D470CC">
        <w:t xml:space="preserve"> a</w:t>
      </w:r>
      <w:r w:rsidRPr="00EC402F">
        <w:t xml:space="preserve">nd the Contractor will focus on the promotion of better care and higher value for Enrollees and for other California health care consumers.  This focus will require both </w:t>
      </w:r>
      <w:r w:rsidR="00FD251C">
        <w:t xml:space="preserve">Covered </w:t>
      </w:r>
      <w:r w:rsidR="003319C2">
        <w:t>California</w:t>
      </w:r>
      <w:r w:rsidRPr="00EC402F">
        <w:t xml:space="preserve"> and Contractor to coordinate with and promote alignment with other organizations and groups that seek to deliver better care and higher value.  By entering into the Agreement with </w:t>
      </w:r>
      <w:r w:rsidR="003319C2">
        <w:t>Covered California</w:t>
      </w:r>
      <w:r w:rsidRPr="00DB3D27">
        <w:t>,</w:t>
      </w:r>
      <w:r w:rsidR="003637E1">
        <w:t xml:space="preserve"> </w:t>
      </w:r>
      <w:r w:rsidRPr="00DB3D27">
        <w:t xml:space="preserve">Contractor affirms its commitment to be an active and engaged partner with </w:t>
      </w:r>
      <w:r w:rsidR="003319C2">
        <w:t>Covered California</w:t>
      </w:r>
      <w:r w:rsidRPr="00DB3D27">
        <w:t xml:space="preserve"> and to work collaboratively to define and implement additional initiatives and programs to continuously improve quality and value.</w:t>
      </w:r>
    </w:p>
    <w:p w14:paraId="0EC0A0FA" w14:textId="379C8096" w:rsidR="00DF6931" w:rsidRPr="007A5B2A" w:rsidRDefault="00DF6931" w:rsidP="00DF6931">
      <w:pPr>
        <w:rPr>
          <w:rFonts w:cs="Arial"/>
        </w:rPr>
      </w:pPr>
      <w:r w:rsidRPr="007A5B2A">
        <w:rPr>
          <w:rFonts w:cs="Arial"/>
        </w:rPr>
        <w:t xml:space="preserve">Covered California </w:t>
      </w:r>
      <w:r w:rsidR="0095509C">
        <w:rPr>
          <w:rFonts w:cs="Arial"/>
        </w:rPr>
        <w:t xml:space="preserve">and </w:t>
      </w:r>
      <w:r w:rsidR="00A83DEE">
        <w:rPr>
          <w:rFonts w:cs="Arial"/>
        </w:rPr>
        <w:t>Contractor</w:t>
      </w:r>
      <w:r w:rsidR="0095509C">
        <w:rPr>
          <w:rFonts w:cs="Arial"/>
        </w:rPr>
        <w:t xml:space="preserve"> recognize that driving </w:t>
      </w:r>
      <w:r w:rsidR="00D470CC">
        <w:rPr>
          <w:rFonts w:cs="Arial"/>
        </w:rPr>
        <w:t xml:space="preserve">the </w:t>
      </w:r>
      <w:r w:rsidR="0095509C">
        <w:rPr>
          <w:rFonts w:cs="Arial"/>
        </w:rPr>
        <w:t xml:space="preserve">significant improvements needed to </w:t>
      </w:r>
      <w:r w:rsidR="003D7359">
        <w:rPr>
          <w:rFonts w:cs="Arial"/>
        </w:rPr>
        <w:t>ensure</w:t>
      </w:r>
      <w:r w:rsidR="0095509C">
        <w:rPr>
          <w:rFonts w:cs="Arial"/>
        </w:rPr>
        <w:t xml:space="preserve"> better quality care is delivered at lower cost will </w:t>
      </w:r>
      <w:r w:rsidR="003D7359">
        <w:rPr>
          <w:rFonts w:cs="Arial"/>
        </w:rPr>
        <w:t>require</w:t>
      </w:r>
      <w:r w:rsidR="0035368E">
        <w:rPr>
          <w:rFonts w:cs="Arial"/>
        </w:rPr>
        <w:t xml:space="preserve"> tactics and strategies that </w:t>
      </w:r>
      <w:r w:rsidR="0095509C">
        <w:rPr>
          <w:rFonts w:cs="Arial"/>
        </w:rPr>
        <w:t xml:space="preserve">extend </w:t>
      </w:r>
      <w:r w:rsidR="00D470CC">
        <w:rPr>
          <w:rFonts w:cs="Arial"/>
        </w:rPr>
        <w:t xml:space="preserve">beyond </w:t>
      </w:r>
      <w:r w:rsidR="0095509C">
        <w:rPr>
          <w:rFonts w:cs="Arial"/>
        </w:rPr>
        <w:t xml:space="preserve">the </w:t>
      </w:r>
      <w:r w:rsidR="003D7359">
        <w:rPr>
          <w:rFonts w:cs="Arial"/>
        </w:rPr>
        <w:t>term of this agreement</w:t>
      </w:r>
      <w:r w:rsidR="0095509C">
        <w:rPr>
          <w:rFonts w:cs="Arial"/>
        </w:rPr>
        <w:t xml:space="preserve">. </w:t>
      </w:r>
      <w:r w:rsidRPr="007A5B2A">
        <w:rPr>
          <w:rFonts w:cs="Arial"/>
        </w:rPr>
        <w:t>Success will depend on</w:t>
      </w:r>
      <w:r w:rsidR="0095509C">
        <w:rPr>
          <w:rFonts w:cs="Arial"/>
        </w:rPr>
        <w:t xml:space="preserve"> establishing targets based on current performance, national </w:t>
      </w:r>
      <w:r w:rsidR="0095509C">
        <w:rPr>
          <w:rFonts w:cs="Arial"/>
        </w:rPr>
        <w:lastRenderedPageBreak/>
        <w:t>benchmarks and the best improvement science conducting</w:t>
      </w:r>
      <w:r w:rsidRPr="007A5B2A">
        <w:rPr>
          <w:rFonts w:cs="Arial"/>
        </w:rPr>
        <w:t xml:space="preserve"> rigorous evaluation of progress and adjusting goals annually based on experience.</w:t>
      </w:r>
    </w:p>
    <w:p w14:paraId="082941FE" w14:textId="77777777" w:rsidR="0000026E" w:rsidRPr="0000026E" w:rsidRDefault="00907F51" w:rsidP="0000026E">
      <w:pPr>
        <w:pStyle w:val="Heading1"/>
        <w:numPr>
          <w:ilvl w:val="0"/>
          <w:numId w:val="0"/>
        </w:numPr>
        <w:spacing w:after="0"/>
        <w:rPr>
          <w:caps/>
        </w:rPr>
      </w:pPr>
      <w:r>
        <w:br w:type="page"/>
      </w:r>
      <w:bookmarkStart w:id="13" w:name="_Toc360460811"/>
      <w:r w:rsidR="0000026E" w:rsidRPr="0000026E">
        <w:rPr>
          <w:caps/>
        </w:rPr>
        <w:lastRenderedPageBreak/>
        <w:t>Article 1</w:t>
      </w:r>
      <w:r w:rsidR="00844F78" w:rsidRPr="0000026E">
        <w:rPr>
          <w:caps/>
        </w:rPr>
        <w:tab/>
      </w:r>
    </w:p>
    <w:p w14:paraId="0EEC5EE8" w14:textId="31D55E34" w:rsidR="006B6113" w:rsidRPr="0000026E" w:rsidRDefault="006B6113" w:rsidP="00513FBE">
      <w:pPr>
        <w:pStyle w:val="Heading1"/>
        <w:numPr>
          <w:ilvl w:val="0"/>
          <w:numId w:val="0"/>
        </w:numPr>
        <w:rPr>
          <w:caps/>
        </w:rPr>
      </w:pPr>
      <w:r w:rsidRPr="0000026E">
        <w:rPr>
          <w:caps/>
        </w:rPr>
        <w:t>Improving Care, Promoting Better Health and Lowering Costs</w:t>
      </w:r>
      <w:bookmarkEnd w:id="13"/>
    </w:p>
    <w:p w14:paraId="1D0193B8" w14:textId="25526F28" w:rsidR="00513FBE" w:rsidRDefault="006B6113" w:rsidP="003D6D76">
      <w:pPr>
        <w:pStyle w:val="Heading2"/>
        <w:numPr>
          <w:ilvl w:val="1"/>
          <w:numId w:val="43"/>
        </w:numPr>
        <w:spacing w:after="200"/>
      </w:pPr>
      <w:bookmarkStart w:id="14" w:name="_Toc360460812"/>
      <w:r w:rsidRPr="00513FBE">
        <w:t>Coordination and Cooperation</w:t>
      </w:r>
      <w:bookmarkEnd w:id="14"/>
      <w:r w:rsidRPr="00513FBE">
        <w:t xml:space="preserve">  </w:t>
      </w:r>
    </w:p>
    <w:p w14:paraId="608CBE7A" w14:textId="0B5EA5C0" w:rsidR="00513FBE" w:rsidRPr="00513FBE" w:rsidRDefault="006B6113" w:rsidP="0000026E">
      <w:pPr>
        <w:ind w:left="720"/>
      </w:pPr>
      <w:r w:rsidRPr="00513FBE">
        <w:t xml:space="preserve">Contractor and </w:t>
      </w:r>
      <w:r w:rsidR="003319C2">
        <w:t>Covered California</w:t>
      </w:r>
      <w:r w:rsidRPr="00513FBE">
        <w:t xml:space="preserve"> agree that the Quality, Network Management</w:t>
      </w:r>
      <w:r w:rsidR="00F007E8">
        <w:t>,</w:t>
      </w:r>
      <w:r w:rsidRPr="00513FBE">
        <w:t xml:space="preserve"> Delivery System Standards</w:t>
      </w:r>
      <w:r w:rsidR="00F007E8">
        <w:t xml:space="preserve"> and Improvement</w:t>
      </w:r>
      <w:r w:rsidRPr="00513FBE">
        <w:t xml:space="preserve"> </w:t>
      </w:r>
      <w:r w:rsidR="00077595">
        <w:t xml:space="preserve">Strategy </w:t>
      </w:r>
      <w:r w:rsidRPr="00513FBE">
        <w:t xml:space="preserve">serve as a starting point for what must be ongoing, refined and expanded efforts to promote improvements in care for Enrollees and across Contractor’s California members.  Improving and building on these efforts </w:t>
      </w:r>
      <w:r w:rsidR="00B63983" w:rsidRPr="00513FBE">
        <w:t xml:space="preserve">to improve care and reduce administrative burdens </w:t>
      </w:r>
      <w:r w:rsidRPr="00513FBE">
        <w:t xml:space="preserve">will require active partnership between </w:t>
      </w:r>
      <w:r w:rsidR="003319C2">
        <w:t>Covered California</w:t>
      </w:r>
      <w:r w:rsidRPr="00513FBE">
        <w:t xml:space="preserve"> and Contractor, but also with Providers, </w:t>
      </w:r>
      <w:r w:rsidR="004338E2" w:rsidRPr="00513FBE">
        <w:t>c</w:t>
      </w:r>
      <w:r w:rsidRPr="00513FBE">
        <w:t>onsumers and other important stakeholders.</w:t>
      </w:r>
      <w:r w:rsidR="00513FBE" w:rsidRPr="00513FBE">
        <w:t xml:space="preserve"> </w:t>
      </w:r>
    </w:p>
    <w:p w14:paraId="127436D9" w14:textId="49097850" w:rsidR="006B6113" w:rsidRPr="001571EF" w:rsidRDefault="003319C2" w:rsidP="0000026E">
      <w:pPr>
        <w:pStyle w:val="Heading3"/>
        <w:numPr>
          <w:ilvl w:val="2"/>
          <w:numId w:val="16"/>
        </w:numPr>
        <w:ind w:left="1350" w:hanging="630"/>
      </w:pPr>
      <w:r>
        <w:t>Covered California</w:t>
      </w:r>
      <w:r w:rsidR="006B6113" w:rsidRPr="001571EF">
        <w:t xml:space="preserve"> shall facilitate ongoing discussions with Contractor and other stakeholders through </w:t>
      </w:r>
      <w:r>
        <w:t>Covered California</w:t>
      </w:r>
      <w:r w:rsidR="006B6113" w:rsidRPr="001571EF">
        <w:t xml:space="preserve">’s </w:t>
      </w:r>
      <w:r w:rsidR="00B63983" w:rsidRPr="001571EF">
        <w:t>Plan Management and Deliver</w:t>
      </w:r>
      <w:r w:rsidR="00C613F6" w:rsidRPr="001571EF">
        <w:t>y</w:t>
      </w:r>
      <w:r w:rsidR="00B63983" w:rsidRPr="001571EF">
        <w:t xml:space="preserve"> System Reform Advisory Group </w:t>
      </w:r>
      <w:r w:rsidR="006B6113" w:rsidRPr="001571EF">
        <w:t>and through other forums as may be appropriate to work</w:t>
      </w:r>
      <w:r w:rsidR="00575148">
        <w:t xml:space="preserve"> with Contractors to assess the</w:t>
      </w:r>
      <w:r w:rsidR="006B6113" w:rsidRPr="001571EF">
        <w:t xml:space="preserve"> elements of this Section </w:t>
      </w:r>
      <w:r w:rsidR="00540F78" w:rsidRPr="001571EF">
        <w:t>and</w:t>
      </w:r>
      <w:r w:rsidR="006B6113" w:rsidRPr="001571EF">
        <w:t xml:space="preserve"> their impact</w:t>
      </w:r>
      <w:r w:rsidR="00540F78" w:rsidRPr="001571EF">
        <w:t>,</w:t>
      </w:r>
      <w:r w:rsidR="006B6113" w:rsidRPr="001571EF">
        <w:t xml:space="preserve"> and ways to improve upon them</w:t>
      </w:r>
      <w:r w:rsidR="007D4FA6">
        <w:t>,</w:t>
      </w:r>
      <w:r w:rsidR="006B6113" w:rsidRPr="001571EF">
        <w:t xml:space="preserve"> on:</w:t>
      </w:r>
    </w:p>
    <w:p w14:paraId="0F68E539" w14:textId="77777777" w:rsidR="008F0BDA" w:rsidRPr="006A2851" w:rsidRDefault="006B6113" w:rsidP="0035368E">
      <w:pPr>
        <w:pStyle w:val="Heading4"/>
        <w:numPr>
          <w:ilvl w:val="3"/>
          <w:numId w:val="83"/>
        </w:numPr>
        <w:tabs>
          <w:tab w:val="clear" w:pos="1800"/>
        </w:tabs>
        <w:ind w:left="2160" w:hanging="720"/>
      </w:pPr>
      <w:r w:rsidRPr="006A2851">
        <w:t>Enrollees and other consumers</w:t>
      </w:r>
      <w:r w:rsidR="005378D2" w:rsidRPr="006A2851">
        <w:t>;</w:t>
      </w:r>
    </w:p>
    <w:p w14:paraId="462E6CA3" w14:textId="77777777" w:rsidR="006B6113" w:rsidRPr="006A2851" w:rsidRDefault="006B6113" w:rsidP="0035368E">
      <w:pPr>
        <w:pStyle w:val="Heading4"/>
        <w:numPr>
          <w:ilvl w:val="3"/>
          <w:numId w:val="83"/>
        </w:numPr>
        <w:tabs>
          <w:tab w:val="clear" w:pos="1800"/>
        </w:tabs>
        <w:ind w:left="2160" w:hanging="720"/>
      </w:pPr>
      <w:r w:rsidRPr="006A2851">
        <w:t>Providers in terms of burden, changes in payment and rewarding the triple aim of improving care, promoting better health and lowering costs; and</w:t>
      </w:r>
    </w:p>
    <w:p w14:paraId="7E0A7424" w14:textId="0B596C6F" w:rsidR="006B6113" w:rsidRPr="006A2851" w:rsidRDefault="006B6113" w:rsidP="0035368E">
      <w:pPr>
        <w:pStyle w:val="Heading4"/>
        <w:numPr>
          <w:ilvl w:val="3"/>
          <w:numId w:val="83"/>
        </w:numPr>
        <w:tabs>
          <w:tab w:val="clear" w:pos="1800"/>
        </w:tabs>
        <w:ind w:left="2160" w:hanging="720"/>
      </w:pPr>
      <w:r w:rsidRPr="006A2851">
        <w:t>Contractors in terms of the burden of reporting</w:t>
      </w:r>
      <w:r w:rsidR="003D7359">
        <w:t xml:space="preserve"> and </w:t>
      </w:r>
      <w:r w:rsidRPr="006A2851">
        <w:t>participating in quality or delivery system efforts.</w:t>
      </w:r>
    </w:p>
    <w:p w14:paraId="72167B7E" w14:textId="503284DA" w:rsidR="006B6113" w:rsidRPr="00B760DA" w:rsidRDefault="00723B7F" w:rsidP="0000026E">
      <w:pPr>
        <w:pStyle w:val="Heading3"/>
        <w:tabs>
          <w:tab w:val="clear" w:pos="720"/>
        </w:tabs>
        <w:ind w:left="1350" w:hanging="630"/>
      </w:pPr>
      <w:r>
        <w:t xml:space="preserve">2) </w:t>
      </w:r>
      <w:r>
        <w:tab/>
      </w:r>
      <w:r w:rsidR="006B6113" w:rsidRPr="00B760DA">
        <w:t xml:space="preserve">Contractor agrees to participate in </w:t>
      </w:r>
      <w:r w:rsidR="00FD251C">
        <w:t>Covered California</w:t>
      </w:r>
      <w:r w:rsidR="006B6113" w:rsidRPr="00B760DA">
        <w:t xml:space="preserve"> advisory and planning processes, including participating in the Plan Management </w:t>
      </w:r>
      <w:r w:rsidR="00C613F6" w:rsidRPr="00B760DA">
        <w:t xml:space="preserve">and Delivery System Reform </w:t>
      </w:r>
      <w:r w:rsidR="006B6113" w:rsidRPr="00B760DA">
        <w:t>Advisory Group.</w:t>
      </w:r>
    </w:p>
    <w:p w14:paraId="638C78B2" w14:textId="7D9B1292" w:rsidR="004B4F89" w:rsidRDefault="00077595" w:rsidP="00B76104">
      <w:pPr>
        <w:tabs>
          <w:tab w:val="left" w:pos="720"/>
        </w:tabs>
        <w:rPr>
          <w:b/>
        </w:rPr>
      </w:pPr>
      <w:bookmarkStart w:id="15" w:name="_Toc360460813"/>
      <w:r w:rsidRPr="00B76104">
        <w:rPr>
          <w:b/>
        </w:rPr>
        <w:t>1.02</w:t>
      </w:r>
      <w:r w:rsidR="004B4F89">
        <w:t xml:space="preserve">   </w:t>
      </w:r>
      <w:r w:rsidR="00B76104">
        <w:t xml:space="preserve">   </w:t>
      </w:r>
      <w:r w:rsidR="003D7359" w:rsidRPr="003D7359">
        <w:rPr>
          <w:b/>
        </w:rPr>
        <w:t>Ensuring</w:t>
      </w:r>
      <w:r w:rsidR="004B4F89" w:rsidRPr="005101C7">
        <w:rPr>
          <w:b/>
        </w:rPr>
        <w:t xml:space="preserve"> Networks are Based on Value</w:t>
      </w:r>
      <w:r w:rsidR="004B4F89">
        <w:rPr>
          <w:b/>
        </w:rPr>
        <w:t xml:space="preserve">  </w:t>
      </w:r>
    </w:p>
    <w:p w14:paraId="1EFF4279" w14:textId="1F9BF3A9" w:rsidR="004B4F89" w:rsidRDefault="00AD46B4" w:rsidP="0000026E">
      <w:pPr>
        <w:ind w:left="720"/>
      </w:pPr>
      <w:r>
        <w:t>C</w:t>
      </w:r>
      <w:r w:rsidR="004B4F89">
        <w:t>entral</w:t>
      </w:r>
      <w:r w:rsidR="00F65CD4">
        <w:t xml:space="preserve"> to its contractual requirements of its QHP Issuers,</w:t>
      </w:r>
      <w:r w:rsidR="004B4F89">
        <w:t xml:space="preserve"> </w:t>
      </w:r>
      <w:r w:rsidR="00F65CD4">
        <w:t xml:space="preserve">Covered California requirements include multiple elements related to </w:t>
      </w:r>
      <w:r w:rsidR="003D7359">
        <w:t>ensuring</w:t>
      </w:r>
      <w:r w:rsidR="00F65CD4">
        <w:t xml:space="preserve"> that </w:t>
      </w:r>
      <w:r w:rsidR="003D7359">
        <w:t xml:space="preserve">QHP </w:t>
      </w:r>
      <w:r w:rsidR="00F65CD4">
        <w:t xml:space="preserve">Issuers’ plans and networks provide quality care, including </w:t>
      </w:r>
      <w:r w:rsidR="004B4F89">
        <w:t xml:space="preserve">Network Design (Section </w:t>
      </w:r>
      <w:r w:rsidR="00562CB8">
        <w:t>3.3.2</w:t>
      </w:r>
      <w:r w:rsidR="004B4F89">
        <w:t>), the inclusion of Essential Community Providers (Section</w:t>
      </w:r>
      <w:r w:rsidR="00562CB8">
        <w:t>3.3.3</w:t>
      </w:r>
      <w:r w:rsidR="004B4F89">
        <w:t>) and a wide range of elements detailed in this Attachment</w:t>
      </w:r>
      <w:r w:rsidR="00F65CD4">
        <w:t>. To complement these provisions and to promote accountability and transparency of Covered California’s expectation that network design and provider selection considers quality and patient experience in addition to cost and efficiency</w:t>
      </w:r>
      <w:r w:rsidR="00D470CC">
        <w:t>, t</w:t>
      </w:r>
      <w:r w:rsidR="00F65CD4">
        <w:t>he Contractor shall:</w:t>
      </w:r>
      <w:r w:rsidR="004B4F89">
        <w:t xml:space="preserve"> </w:t>
      </w:r>
    </w:p>
    <w:p w14:paraId="41A5CE75" w14:textId="1DA3776E" w:rsidR="004B4F89" w:rsidRDefault="00972DAE" w:rsidP="0000026E">
      <w:pPr>
        <w:numPr>
          <w:ilvl w:val="0"/>
          <w:numId w:val="29"/>
        </w:numPr>
        <w:ind w:left="1440" w:hanging="720"/>
      </w:pPr>
      <w:r>
        <w:t>I</w:t>
      </w:r>
      <w:r w:rsidR="004B4F89" w:rsidRPr="00A71ACF">
        <w:t>nclude quality</w:t>
      </w:r>
      <w:r w:rsidR="004C6946">
        <w:t xml:space="preserve">, </w:t>
      </w:r>
      <w:r w:rsidR="00A85FB4">
        <w:t xml:space="preserve">which may include clinical quality, patient safety and patient experience and cost </w:t>
      </w:r>
      <w:r w:rsidR="004B4F89" w:rsidRPr="00A71ACF">
        <w:t xml:space="preserve">in all provider and facility selection criteria when designing and composing networks for inclusion in </w:t>
      </w:r>
      <w:r w:rsidR="00FD251C">
        <w:t>Covered California</w:t>
      </w:r>
      <w:r w:rsidR="004B4F89" w:rsidRPr="00A71ACF">
        <w:t xml:space="preserve"> products</w:t>
      </w:r>
    </w:p>
    <w:p w14:paraId="0701F30A" w14:textId="08F614A9" w:rsidR="00723B7F" w:rsidRPr="0035368E" w:rsidRDefault="00A85FB4" w:rsidP="0035368E">
      <w:pPr>
        <w:pStyle w:val="ListParagraph"/>
        <w:numPr>
          <w:ilvl w:val="0"/>
          <w:numId w:val="29"/>
        </w:numPr>
        <w:ind w:left="1440" w:hanging="720"/>
        <w:rPr>
          <w:rFonts w:ascii="Arial" w:hAnsi="Arial" w:cs="Arial"/>
          <w:color w:val="000000"/>
          <w:sz w:val="20"/>
          <w:szCs w:val="20"/>
        </w:rPr>
      </w:pPr>
      <w:r w:rsidRPr="00A85FB4">
        <w:rPr>
          <w:rFonts w:ascii="Arial" w:hAnsi="Arial" w:cs="Arial"/>
          <w:color w:val="000000"/>
          <w:sz w:val="20"/>
          <w:szCs w:val="20"/>
        </w:rPr>
        <w:t xml:space="preserve">Contractor </w:t>
      </w:r>
      <w:r w:rsidR="0028128E">
        <w:rPr>
          <w:rFonts w:ascii="Arial" w:hAnsi="Arial" w:cs="Arial"/>
          <w:color w:val="000000"/>
          <w:sz w:val="20"/>
          <w:szCs w:val="20"/>
        </w:rPr>
        <w:t>must report to Covered California</w:t>
      </w:r>
      <w:r w:rsidRPr="00A85FB4">
        <w:rPr>
          <w:rFonts w:ascii="Arial" w:hAnsi="Arial" w:cs="Arial"/>
          <w:color w:val="000000"/>
          <w:sz w:val="20"/>
          <w:szCs w:val="20"/>
        </w:rPr>
        <w:t xml:space="preserve"> with its</w:t>
      </w:r>
      <w:r w:rsidR="0028128E">
        <w:rPr>
          <w:rFonts w:ascii="Arial" w:hAnsi="Arial" w:cs="Arial"/>
          <w:color w:val="000000"/>
          <w:sz w:val="20"/>
          <w:szCs w:val="20"/>
        </w:rPr>
        <w:t xml:space="preserve"> annual a</w:t>
      </w:r>
      <w:r w:rsidRPr="00A85FB4">
        <w:rPr>
          <w:rFonts w:ascii="Arial" w:hAnsi="Arial" w:cs="Arial"/>
          <w:color w:val="000000"/>
          <w:sz w:val="20"/>
          <w:szCs w:val="20"/>
        </w:rPr>
        <w:t>pplicati</w:t>
      </w:r>
      <w:r w:rsidR="0028128E">
        <w:rPr>
          <w:rFonts w:ascii="Arial" w:hAnsi="Arial" w:cs="Arial"/>
          <w:color w:val="000000"/>
          <w:sz w:val="20"/>
          <w:szCs w:val="20"/>
        </w:rPr>
        <w:t>on for c</w:t>
      </w:r>
      <w:r w:rsidRPr="00A85FB4">
        <w:rPr>
          <w:rFonts w:ascii="Arial" w:hAnsi="Arial" w:cs="Arial"/>
          <w:color w:val="000000"/>
          <w:sz w:val="20"/>
          <w:szCs w:val="20"/>
        </w:rPr>
        <w:t xml:space="preserve">ertification, how it meets this requirement and the basis for the selection of providers or facilities in networks available to </w:t>
      </w:r>
      <w:r w:rsidR="0028128E">
        <w:rPr>
          <w:rFonts w:ascii="Arial" w:hAnsi="Arial" w:cs="Arial"/>
          <w:color w:val="000000"/>
          <w:sz w:val="20"/>
          <w:szCs w:val="20"/>
        </w:rPr>
        <w:t>E</w:t>
      </w:r>
      <w:r w:rsidRPr="00A85FB4">
        <w:rPr>
          <w:rFonts w:ascii="Arial" w:hAnsi="Arial" w:cs="Arial"/>
          <w:color w:val="000000"/>
          <w:sz w:val="20"/>
          <w:szCs w:val="20"/>
        </w:rPr>
        <w:t xml:space="preserve">nrollees. This </w:t>
      </w:r>
      <w:r w:rsidR="0028128E">
        <w:rPr>
          <w:rFonts w:ascii="Arial" w:hAnsi="Arial" w:cs="Arial"/>
          <w:color w:val="000000"/>
          <w:sz w:val="20"/>
          <w:szCs w:val="20"/>
        </w:rPr>
        <w:t>must</w:t>
      </w:r>
      <w:r w:rsidRPr="00A85FB4">
        <w:rPr>
          <w:rFonts w:ascii="Arial" w:hAnsi="Arial" w:cs="Arial"/>
          <w:color w:val="000000"/>
          <w:sz w:val="20"/>
          <w:szCs w:val="20"/>
        </w:rPr>
        <w:t xml:space="preserve"> include a detailed description of how cost, clinical quality, patient reported experience or other factors are considered in network design and provider or facility selection. Such information may be made publicly available by Covered California. </w:t>
      </w:r>
    </w:p>
    <w:p w14:paraId="06E4C89F" w14:textId="1F7EC68E" w:rsidR="00A85FB4" w:rsidRPr="00A85FB4" w:rsidRDefault="00A85FB4" w:rsidP="0000026E">
      <w:pPr>
        <w:pStyle w:val="ListParagraph"/>
        <w:numPr>
          <w:ilvl w:val="0"/>
          <w:numId w:val="29"/>
        </w:numPr>
        <w:tabs>
          <w:tab w:val="left" w:pos="1440"/>
        </w:tabs>
        <w:ind w:left="1440" w:hanging="720"/>
        <w:rPr>
          <w:rFonts w:ascii="Arial" w:hAnsi="Arial" w:cs="Arial"/>
          <w:color w:val="000000"/>
          <w:sz w:val="20"/>
          <w:szCs w:val="20"/>
        </w:rPr>
      </w:pPr>
      <w:r w:rsidRPr="00A85FB4">
        <w:rPr>
          <w:rFonts w:ascii="Arial" w:hAnsi="Arial" w:cs="Arial"/>
          <w:color w:val="000000"/>
          <w:sz w:val="20"/>
          <w:szCs w:val="20"/>
        </w:rPr>
        <w:lastRenderedPageBreak/>
        <w:t xml:space="preserve">Covered California expects Contractor to only contract with providers and hospitals that demonstrate they provide quality care and promote the safety of Enrollees at a reasonable price.  To meet this expectation, by contract year 2018, Covered California will work with its </w:t>
      </w:r>
      <w:r w:rsidR="0028128E">
        <w:rPr>
          <w:rFonts w:ascii="Arial" w:hAnsi="Arial" w:cs="Arial"/>
          <w:color w:val="000000"/>
          <w:sz w:val="20"/>
          <w:szCs w:val="20"/>
        </w:rPr>
        <w:t xml:space="preserve">QHP Issuers </w:t>
      </w:r>
      <w:r w:rsidRPr="00A85FB4">
        <w:rPr>
          <w:rFonts w:ascii="Arial" w:hAnsi="Arial" w:cs="Arial"/>
          <w:color w:val="000000"/>
          <w:sz w:val="20"/>
          <w:szCs w:val="20"/>
        </w:rPr>
        <w:t>to identify areas of “outlier poor performance” based on variation analysis.  As part of this process, Covered California will engage experts in quality and cost variation and shall consult with</w:t>
      </w:r>
      <w:r w:rsidR="00CF1DB3">
        <w:rPr>
          <w:rFonts w:ascii="Arial" w:hAnsi="Arial" w:cs="Arial"/>
          <w:color w:val="000000"/>
          <w:sz w:val="20"/>
          <w:szCs w:val="20"/>
        </w:rPr>
        <w:t xml:space="preserve"> Providers throughout</w:t>
      </w:r>
      <w:r w:rsidRPr="00A85FB4">
        <w:rPr>
          <w:rFonts w:ascii="Arial" w:hAnsi="Arial" w:cs="Arial"/>
          <w:color w:val="000000"/>
          <w:sz w:val="20"/>
          <w:szCs w:val="20"/>
        </w:rPr>
        <w:t xml:space="preserve"> California.  For contract year 2019, </w:t>
      </w:r>
      <w:r w:rsidR="00CF1DB3">
        <w:rPr>
          <w:rFonts w:ascii="Arial" w:hAnsi="Arial" w:cs="Arial"/>
          <w:color w:val="000000"/>
          <w:sz w:val="20"/>
          <w:szCs w:val="20"/>
        </w:rPr>
        <w:t>QHP Issuers</w:t>
      </w:r>
      <w:r w:rsidRPr="00A85FB4">
        <w:rPr>
          <w:rFonts w:ascii="Arial" w:hAnsi="Arial" w:cs="Arial"/>
          <w:color w:val="000000"/>
          <w:sz w:val="20"/>
          <w:szCs w:val="20"/>
        </w:rPr>
        <w:t xml:space="preserve"> will be expected to either exclude those providers that are </w:t>
      </w:r>
      <w:r w:rsidR="00CF1DB3">
        <w:rPr>
          <w:rFonts w:ascii="Arial" w:hAnsi="Arial" w:cs="Arial"/>
          <w:color w:val="000000"/>
          <w:sz w:val="20"/>
          <w:szCs w:val="20"/>
        </w:rPr>
        <w:t>“</w:t>
      </w:r>
      <w:r w:rsidRPr="00A85FB4">
        <w:rPr>
          <w:rFonts w:ascii="Arial" w:hAnsi="Arial" w:cs="Arial"/>
          <w:color w:val="000000"/>
          <w:sz w:val="20"/>
          <w:szCs w:val="20"/>
        </w:rPr>
        <w:t>outlier poor performers</w:t>
      </w:r>
      <w:r w:rsidR="00CF1DB3">
        <w:rPr>
          <w:rFonts w:ascii="Arial" w:hAnsi="Arial" w:cs="Arial"/>
          <w:color w:val="000000"/>
          <w:sz w:val="20"/>
          <w:szCs w:val="20"/>
        </w:rPr>
        <w:t>”</w:t>
      </w:r>
      <w:r w:rsidRPr="00A85FB4">
        <w:rPr>
          <w:rFonts w:ascii="Arial" w:hAnsi="Arial" w:cs="Arial"/>
          <w:color w:val="000000"/>
          <w:sz w:val="20"/>
          <w:szCs w:val="20"/>
        </w:rPr>
        <w:t xml:space="preserve"> on either cost or quality from Covered California provider networks o</w:t>
      </w:r>
      <w:r w:rsidR="00CF1DB3">
        <w:rPr>
          <w:rFonts w:ascii="Arial" w:hAnsi="Arial" w:cs="Arial"/>
          <w:color w:val="000000"/>
          <w:sz w:val="20"/>
          <w:szCs w:val="20"/>
        </w:rPr>
        <w:t>r to document each year in its application for c</w:t>
      </w:r>
      <w:r w:rsidRPr="00A85FB4">
        <w:rPr>
          <w:rFonts w:ascii="Arial" w:hAnsi="Arial" w:cs="Arial"/>
          <w:color w:val="000000"/>
          <w:sz w:val="20"/>
          <w:szCs w:val="20"/>
        </w:rPr>
        <w:t>ertification the rationale for c</w:t>
      </w:r>
      <w:r w:rsidR="00CF1DB3">
        <w:rPr>
          <w:rFonts w:ascii="Arial" w:hAnsi="Arial" w:cs="Arial"/>
          <w:color w:val="000000"/>
          <w:sz w:val="20"/>
          <w:szCs w:val="20"/>
        </w:rPr>
        <w:t>ontinued contracting with each P</w:t>
      </w:r>
      <w:r w:rsidRPr="00A85FB4">
        <w:rPr>
          <w:rFonts w:ascii="Arial" w:hAnsi="Arial" w:cs="Arial"/>
          <w:color w:val="000000"/>
          <w:sz w:val="20"/>
          <w:szCs w:val="20"/>
        </w:rPr>
        <w:t xml:space="preserve">rovider that is identified as a </w:t>
      </w:r>
      <w:r w:rsidR="00CF1DB3">
        <w:rPr>
          <w:rFonts w:ascii="Arial" w:hAnsi="Arial" w:cs="Arial"/>
          <w:color w:val="000000"/>
          <w:sz w:val="20"/>
          <w:szCs w:val="20"/>
        </w:rPr>
        <w:t>“</w:t>
      </w:r>
      <w:r w:rsidRPr="00A85FB4">
        <w:rPr>
          <w:rFonts w:ascii="Arial" w:hAnsi="Arial" w:cs="Arial"/>
          <w:color w:val="000000"/>
          <w:sz w:val="20"/>
          <w:szCs w:val="20"/>
        </w:rPr>
        <w:t>poor performing outlier</w:t>
      </w:r>
      <w:r w:rsidR="00CF1DB3">
        <w:rPr>
          <w:rFonts w:ascii="Arial" w:hAnsi="Arial" w:cs="Arial"/>
          <w:color w:val="000000"/>
          <w:sz w:val="20"/>
          <w:szCs w:val="20"/>
        </w:rPr>
        <w:t>”</w:t>
      </w:r>
      <w:r w:rsidRPr="00A85FB4">
        <w:rPr>
          <w:rFonts w:ascii="Arial" w:hAnsi="Arial" w:cs="Arial"/>
          <w:color w:val="000000"/>
          <w:sz w:val="20"/>
          <w:szCs w:val="20"/>
        </w:rPr>
        <w:t xml:space="preserve"> and efforts the provider is undertaking to improve performance.  </w:t>
      </w:r>
      <w:r w:rsidR="00CF1DB3" w:rsidRPr="00CF1DB3">
        <w:rPr>
          <w:rFonts w:ascii="Arial" w:hAnsi="Arial" w:cs="Arial"/>
          <w:color w:val="000000"/>
          <w:sz w:val="20"/>
          <w:szCs w:val="20"/>
        </w:rPr>
        <w:t>Rationales for continued inclusion of providers may include the impact on consumers in terms of geographical access and their out-of-pocket costs.  Selection of specific measures of cost and quality, as well as criteria for defining “outlier poor performance” in a way that can be implemented consistently across Contractors will be will be established by Covered California based on national benchmarks, analysis of variatio</w:t>
      </w:r>
      <w:r w:rsidR="00CF1DB3">
        <w:rPr>
          <w:rFonts w:ascii="Arial" w:hAnsi="Arial" w:cs="Arial"/>
          <w:color w:val="000000"/>
          <w:sz w:val="20"/>
          <w:szCs w:val="20"/>
        </w:rPr>
        <w:t>n in California performance,</w:t>
      </w:r>
      <w:r w:rsidR="00CF1DB3" w:rsidRPr="00CF1DB3">
        <w:rPr>
          <w:rFonts w:ascii="Arial" w:hAnsi="Arial" w:cs="Arial"/>
          <w:color w:val="000000"/>
          <w:sz w:val="20"/>
          <w:szCs w:val="20"/>
        </w:rPr>
        <w:t xml:space="preserve"> best existing science of quality improvement, and effectiv</w:t>
      </w:r>
      <w:r w:rsidR="00CF1DB3">
        <w:rPr>
          <w:rFonts w:ascii="Arial" w:hAnsi="Arial" w:cs="Arial"/>
          <w:color w:val="000000"/>
          <w:sz w:val="20"/>
          <w:szCs w:val="20"/>
        </w:rPr>
        <w:t>e engagement of stakeholders.  R</w:t>
      </w:r>
      <w:r w:rsidRPr="00A85FB4">
        <w:rPr>
          <w:rFonts w:ascii="Arial" w:hAnsi="Arial" w:cs="Arial"/>
          <w:color w:val="000000"/>
          <w:sz w:val="20"/>
          <w:szCs w:val="20"/>
        </w:rPr>
        <w:t xml:space="preserve">eports </w:t>
      </w:r>
      <w:r w:rsidR="00CF1DB3">
        <w:rPr>
          <w:rFonts w:ascii="Arial" w:hAnsi="Arial" w:cs="Arial"/>
          <w:color w:val="000000"/>
          <w:sz w:val="20"/>
          <w:szCs w:val="20"/>
        </w:rPr>
        <w:t>from Contractor must</w:t>
      </w:r>
      <w:r w:rsidRPr="00A85FB4">
        <w:rPr>
          <w:rFonts w:ascii="Arial" w:hAnsi="Arial" w:cs="Arial"/>
          <w:color w:val="000000"/>
          <w:sz w:val="20"/>
          <w:szCs w:val="20"/>
        </w:rPr>
        <w:t xml:space="preserve"> detail </w:t>
      </w:r>
      <w:r w:rsidR="00CF1DB3">
        <w:rPr>
          <w:rFonts w:ascii="Arial" w:hAnsi="Arial" w:cs="Arial"/>
          <w:color w:val="000000"/>
          <w:sz w:val="20"/>
          <w:szCs w:val="20"/>
        </w:rPr>
        <w:t xml:space="preserve">implementation of such criteria through </w:t>
      </w:r>
      <w:r w:rsidRPr="00A85FB4">
        <w:rPr>
          <w:rFonts w:ascii="Arial" w:hAnsi="Arial" w:cs="Arial"/>
          <w:color w:val="000000"/>
          <w:sz w:val="20"/>
          <w:szCs w:val="20"/>
        </w:rPr>
        <w:t>contractual requirements and enforcement, monitoring and evaluation of performance, consequences of noncompliance and plans to transition patients from the care of providers with poor performance. Such information may be made publicly available by Covered California.</w:t>
      </w:r>
    </w:p>
    <w:p w14:paraId="2C634581" w14:textId="77777777" w:rsidR="00B22B4A" w:rsidRPr="00CC19EB" w:rsidRDefault="00B22B4A" w:rsidP="0000026E">
      <w:pPr>
        <w:autoSpaceDE w:val="0"/>
        <w:autoSpaceDN w:val="0"/>
        <w:adjustRightInd w:val="0"/>
        <w:spacing w:after="0" w:line="240" w:lineRule="auto"/>
        <w:ind w:left="720"/>
        <w:rPr>
          <w:rFonts w:cs="Arial"/>
          <w:color w:val="000000"/>
          <w:sz w:val="18"/>
          <w:szCs w:val="20"/>
        </w:rPr>
      </w:pPr>
    </w:p>
    <w:p w14:paraId="504CCB3E" w14:textId="4EC99B68" w:rsidR="00F71370" w:rsidRDefault="00B22B4A" w:rsidP="0000026E">
      <w:pPr>
        <w:pStyle w:val="ListParagraph"/>
        <w:numPr>
          <w:ilvl w:val="0"/>
          <w:numId w:val="29"/>
        </w:numPr>
        <w:ind w:left="1440" w:hanging="720"/>
        <w:rPr>
          <w:rFonts w:ascii="Arial" w:hAnsi="Arial" w:cs="Arial"/>
          <w:sz w:val="20"/>
          <w:szCs w:val="20"/>
        </w:rPr>
      </w:pPr>
      <w:r w:rsidRPr="00723B7F">
        <w:rPr>
          <w:rFonts w:ascii="Arial" w:hAnsi="Arial" w:cs="Arial"/>
          <w:sz w:val="20"/>
          <w:szCs w:val="20"/>
        </w:rPr>
        <w:t xml:space="preserve">Contractor </w:t>
      </w:r>
      <w:r w:rsidR="0061647D">
        <w:rPr>
          <w:rFonts w:ascii="Arial" w:hAnsi="Arial" w:cs="Arial"/>
          <w:sz w:val="20"/>
          <w:szCs w:val="20"/>
        </w:rPr>
        <w:t>must</w:t>
      </w:r>
      <w:r w:rsidRPr="00723B7F">
        <w:rPr>
          <w:rFonts w:ascii="Arial" w:hAnsi="Arial" w:cs="Arial"/>
          <w:sz w:val="20"/>
          <w:szCs w:val="20"/>
        </w:rPr>
        <w:t xml:space="preserve"> report each year, starting with its </w:t>
      </w:r>
      <w:r w:rsidR="0061647D">
        <w:rPr>
          <w:rFonts w:ascii="Arial" w:hAnsi="Arial" w:cs="Arial"/>
          <w:sz w:val="20"/>
          <w:szCs w:val="20"/>
        </w:rPr>
        <w:t>a</w:t>
      </w:r>
      <w:r w:rsidRPr="00723B7F">
        <w:rPr>
          <w:rFonts w:ascii="Arial" w:hAnsi="Arial" w:cs="Arial"/>
          <w:sz w:val="20"/>
          <w:szCs w:val="20"/>
        </w:rPr>
        <w:t xml:space="preserve">pplication for </w:t>
      </w:r>
      <w:r w:rsidR="0061647D">
        <w:rPr>
          <w:rFonts w:ascii="Arial" w:hAnsi="Arial" w:cs="Arial"/>
          <w:sz w:val="20"/>
          <w:szCs w:val="20"/>
        </w:rPr>
        <w:t>c</w:t>
      </w:r>
      <w:r w:rsidRPr="00723B7F">
        <w:rPr>
          <w:rFonts w:ascii="Arial" w:hAnsi="Arial" w:cs="Arial"/>
          <w:sz w:val="20"/>
          <w:szCs w:val="20"/>
        </w:rPr>
        <w:t>ertification for 201</w:t>
      </w:r>
      <w:r w:rsidR="0061647D">
        <w:rPr>
          <w:rFonts w:ascii="Arial" w:hAnsi="Arial" w:cs="Arial"/>
          <w:sz w:val="20"/>
          <w:szCs w:val="20"/>
        </w:rPr>
        <w:t>7</w:t>
      </w:r>
      <w:r w:rsidRPr="00723B7F">
        <w:rPr>
          <w:rFonts w:ascii="Arial" w:hAnsi="Arial" w:cs="Arial"/>
          <w:sz w:val="20"/>
          <w:szCs w:val="20"/>
        </w:rPr>
        <w:t xml:space="preserve">, how </w:t>
      </w:r>
      <w:r w:rsidR="0061647D">
        <w:rPr>
          <w:rFonts w:ascii="Arial" w:hAnsi="Arial" w:cs="Arial"/>
          <w:sz w:val="20"/>
          <w:szCs w:val="20"/>
        </w:rPr>
        <w:t>E</w:t>
      </w:r>
      <w:r w:rsidRPr="00723B7F">
        <w:rPr>
          <w:rFonts w:ascii="Arial" w:hAnsi="Arial" w:cs="Arial"/>
          <w:sz w:val="20"/>
          <w:szCs w:val="20"/>
        </w:rPr>
        <w:t xml:space="preserve">nrollees with conditions that require highly specialized management (e.g. transplant patients and burn patients) are managed by </w:t>
      </w:r>
      <w:r w:rsidR="0061647D">
        <w:rPr>
          <w:rFonts w:ascii="Arial" w:hAnsi="Arial" w:cs="Arial"/>
          <w:sz w:val="20"/>
          <w:szCs w:val="20"/>
        </w:rPr>
        <w:t>P</w:t>
      </w:r>
      <w:r w:rsidRPr="00723B7F">
        <w:rPr>
          <w:rFonts w:ascii="Arial" w:hAnsi="Arial" w:cs="Arial"/>
          <w:sz w:val="20"/>
          <w:szCs w:val="20"/>
        </w:rPr>
        <w:t>roviders with documented special experience and proficiency based on volume and outcome data</w:t>
      </w:r>
      <w:r w:rsidR="0061647D">
        <w:rPr>
          <w:rFonts w:ascii="Arial" w:hAnsi="Arial" w:cs="Arial"/>
          <w:sz w:val="20"/>
          <w:szCs w:val="20"/>
        </w:rPr>
        <w:t>,</w:t>
      </w:r>
      <w:r w:rsidRPr="00723B7F">
        <w:rPr>
          <w:rFonts w:ascii="Arial" w:hAnsi="Arial" w:cs="Arial"/>
          <w:sz w:val="20"/>
          <w:szCs w:val="20"/>
        </w:rPr>
        <w:t xml:space="preserve"> such as Centers of Excellence. In addition, to the extent that the Contractor uses Centers of Excellence more broadly, it shall include in its </w:t>
      </w:r>
      <w:r w:rsidR="0061647D">
        <w:rPr>
          <w:rFonts w:ascii="Arial" w:hAnsi="Arial" w:cs="Arial"/>
          <w:sz w:val="20"/>
          <w:szCs w:val="20"/>
        </w:rPr>
        <w:t>a</w:t>
      </w:r>
      <w:r w:rsidRPr="00723B7F">
        <w:rPr>
          <w:rFonts w:ascii="Arial" w:hAnsi="Arial" w:cs="Arial"/>
          <w:sz w:val="20"/>
          <w:szCs w:val="20"/>
        </w:rPr>
        <w:t xml:space="preserve">pplication for </w:t>
      </w:r>
      <w:r w:rsidR="0061647D">
        <w:rPr>
          <w:rFonts w:ascii="Arial" w:hAnsi="Arial" w:cs="Arial"/>
          <w:sz w:val="20"/>
          <w:szCs w:val="20"/>
        </w:rPr>
        <w:t>c</w:t>
      </w:r>
      <w:r w:rsidRPr="00723B7F">
        <w:rPr>
          <w:rFonts w:ascii="Arial" w:hAnsi="Arial" w:cs="Arial"/>
          <w:sz w:val="20"/>
          <w:szCs w:val="20"/>
        </w:rPr>
        <w:t xml:space="preserve">ertification for </w:t>
      </w:r>
      <w:r w:rsidR="0061647D" w:rsidRPr="00723B7F">
        <w:rPr>
          <w:rFonts w:ascii="Arial" w:hAnsi="Arial" w:cs="Arial"/>
          <w:sz w:val="20"/>
          <w:szCs w:val="20"/>
        </w:rPr>
        <w:t>201</w:t>
      </w:r>
      <w:r w:rsidR="0061647D">
        <w:rPr>
          <w:rFonts w:ascii="Arial" w:hAnsi="Arial" w:cs="Arial"/>
          <w:sz w:val="20"/>
          <w:szCs w:val="20"/>
        </w:rPr>
        <w:t>7</w:t>
      </w:r>
      <w:r w:rsidR="0061647D" w:rsidRPr="00723B7F">
        <w:rPr>
          <w:rFonts w:ascii="Arial" w:hAnsi="Arial" w:cs="Arial"/>
          <w:sz w:val="20"/>
          <w:szCs w:val="20"/>
        </w:rPr>
        <w:t xml:space="preserve"> </w:t>
      </w:r>
      <w:r w:rsidRPr="00723B7F">
        <w:rPr>
          <w:rFonts w:ascii="Arial" w:hAnsi="Arial" w:cs="Arial"/>
          <w:sz w:val="20"/>
          <w:szCs w:val="20"/>
        </w:rPr>
        <w:t xml:space="preserve">and annually thereafter, the basis for inclusion of such Centers of Excellence, the method used to promote consumers’ usage of these Centers, and the utilization of these Centers by Enrollees.  </w:t>
      </w:r>
    </w:p>
    <w:p w14:paraId="713D5AB6" w14:textId="77777777" w:rsidR="00F71370" w:rsidRDefault="00F71370" w:rsidP="0000026E">
      <w:pPr>
        <w:pStyle w:val="ListParagraph"/>
        <w:rPr>
          <w:rFonts w:ascii="Arial" w:hAnsi="Arial" w:cs="Arial"/>
          <w:sz w:val="20"/>
          <w:szCs w:val="20"/>
        </w:rPr>
      </w:pPr>
    </w:p>
    <w:p w14:paraId="2A15EE22" w14:textId="1284619F" w:rsidR="00972DAE" w:rsidRDefault="00972DAE" w:rsidP="0000026E">
      <w:pPr>
        <w:pStyle w:val="ListParagraph"/>
        <w:numPr>
          <w:ilvl w:val="0"/>
          <w:numId w:val="29"/>
        </w:numPr>
        <w:ind w:left="1440" w:hanging="720"/>
        <w:rPr>
          <w:rFonts w:ascii="Arial" w:hAnsi="Arial" w:cs="Arial"/>
          <w:sz w:val="20"/>
          <w:szCs w:val="20"/>
        </w:rPr>
      </w:pPr>
      <w:r w:rsidRPr="00723B7F">
        <w:rPr>
          <w:rFonts w:ascii="Arial" w:hAnsi="Arial" w:cs="Arial"/>
          <w:sz w:val="20"/>
          <w:szCs w:val="20"/>
        </w:rPr>
        <w:t>While Covered California welcomes</w:t>
      </w:r>
      <w:r w:rsidR="0061647D">
        <w:rPr>
          <w:rFonts w:ascii="Arial" w:hAnsi="Arial" w:cs="Arial"/>
          <w:sz w:val="20"/>
          <w:szCs w:val="20"/>
        </w:rPr>
        <w:t xml:space="preserve"> QHP</w:t>
      </w:r>
      <w:r w:rsidRPr="00723B7F">
        <w:rPr>
          <w:rFonts w:ascii="Arial" w:hAnsi="Arial" w:cs="Arial"/>
          <w:sz w:val="20"/>
          <w:szCs w:val="20"/>
        </w:rPr>
        <w:t xml:space="preserve"> Issuers’ use of Centers of Excellence, </w:t>
      </w:r>
      <w:r w:rsidR="0061647D">
        <w:rPr>
          <w:rFonts w:ascii="Arial" w:hAnsi="Arial" w:cs="Arial"/>
          <w:sz w:val="20"/>
          <w:szCs w:val="20"/>
        </w:rPr>
        <w:t>which</w:t>
      </w:r>
      <w:r w:rsidRPr="00723B7F">
        <w:rPr>
          <w:rFonts w:ascii="Arial" w:hAnsi="Arial" w:cs="Arial"/>
          <w:sz w:val="20"/>
          <w:szCs w:val="20"/>
        </w:rPr>
        <w:t xml:space="preserve"> may include design incentives for consumers, the current </w:t>
      </w:r>
      <w:r w:rsidR="00CF7F81">
        <w:rPr>
          <w:rFonts w:ascii="Arial" w:hAnsi="Arial" w:cs="Arial"/>
          <w:sz w:val="20"/>
          <w:szCs w:val="20"/>
        </w:rPr>
        <w:t xml:space="preserve">standard </w:t>
      </w:r>
      <w:r w:rsidRPr="00723B7F">
        <w:rPr>
          <w:rFonts w:ascii="Arial" w:hAnsi="Arial" w:cs="Arial"/>
          <w:sz w:val="20"/>
          <w:szCs w:val="20"/>
        </w:rPr>
        <w:t xml:space="preserve">benefit designs do not envision or allow for “tiered” </w:t>
      </w:r>
      <w:r w:rsidR="00CF7F81">
        <w:rPr>
          <w:rFonts w:ascii="Arial" w:hAnsi="Arial" w:cs="Arial"/>
          <w:sz w:val="20"/>
          <w:szCs w:val="20"/>
        </w:rPr>
        <w:t>in-network providers</w:t>
      </w:r>
      <w:r w:rsidRPr="00723B7F">
        <w:rPr>
          <w:rFonts w:ascii="Arial" w:hAnsi="Arial" w:cs="Arial"/>
          <w:sz w:val="20"/>
          <w:szCs w:val="20"/>
        </w:rPr>
        <w:t>.</w:t>
      </w:r>
    </w:p>
    <w:p w14:paraId="32A4B315" w14:textId="77777777" w:rsidR="0000026E" w:rsidRPr="0000026E" w:rsidRDefault="0000026E" w:rsidP="0000026E">
      <w:pPr>
        <w:pStyle w:val="ListParagraph"/>
        <w:rPr>
          <w:rFonts w:ascii="Arial" w:hAnsi="Arial" w:cs="Arial"/>
          <w:sz w:val="20"/>
          <w:szCs w:val="20"/>
        </w:rPr>
      </w:pPr>
    </w:p>
    <w:p w14:paraId="0BC57EF8" w14:textId="77777777" w:rsidR="0000026E" w:rsidRPr="00723B7F" w:rsidRDefault="0000026E" w:rsidP="0000026E">
      <w:pPr>
        <w:pStyle w:val="ListParagraph"/>
        <w:ind w:left="1440"/>
        <w:rPr>
          <w:rFonts w:ascii="Arial" w:hAnsi="Arial" w:cs="Arial"/>
          <w:sz w:val="20"/>
          <w:szCs w:val="20"/>
        </w:rPr>
      </w:pPr>
    </w:p>
    <w:p w14:paraId="6FDF4BC7" w14:textId="17158B78" w:rsidR="00A85FB4" w:rsidRDefault="00A85FB4" w:rsidP="00A85FB4">
      <w:pPr>
        <w:tabs>
          <w:tab w:val="left" w:pos="720"/>
        </w:tabs>
        <w:rPr>
          <w:b/>
        </w:rPr>
      </w:pPr>
      <w:r>
        <w:rPr>
          <w:b/>
        </w:rPr>
        <w:t>1.03</w:t>
      </w:r>
      <w:r w:rsidRPr="00AD2E16">
        <w:rPr>
          <w:b/>
        </w:rPr>
        <w:t xml:space="preserve">  </w:t>
      </w:r>
      <w:r>
        <w:rPr>
          <w:b/>
        </w:rPr>
        <w:t xml:space="preserve">   Demonstrating </w:t>
      </w:r>
      <w:r w:rsidR="0061647D">
        <w:rPr>
          <w:b/>
        </w:rPr>
        <w:t>Action</w:t>
      </w:r>
      <w:r>
        <w:rPr>
          <w:b/>
        </w:rPr>
        <w:t xml:space="preserve"> on High Cost Providers </w:t>
      </w:r>
    </w:p>
    <w:p w14:paraId="646AF95E" w14:textId="61F00DD8" w:rsidR="00A85FB4" w:rsidRDefault="00A85FB4" w:rsidP="0000026E">
      <w:pPr>
        <w:tabs>
          <w:tab w:val="left" w:pos="720"/>
        </w:tabs>
        <w:ind w:left="720"/>
      </w:pPr>
      <w:r>
        <w:t xml:space="preserve">Affordability is core to Covered California’s mission to expand the availability of insurance coverage and promoting the Triple Aim.  The wide variation in unit price and total costs of care charged by providers, with some providers charging far </w:t>
      </w:r>
      <w:r w:rsidR="0061647D">
        <w:t>more</w:t>
      </w:r>
      <w:r>
        <w:t xml:space="preserve"> for care irrespective of quality, is one of the biggest contributors to high costs of medical services. </w:t>
      </w:r>
    </w:p>
    <w:p w14:paraId="76ED7086" w14:textId="06E012AC" w:rsidR="00A85FB4" w:rsidRDefault="00A85FB4" w:rsidP="0000026E">
      <w:pPr>
        <w:pStyle w:val="ListParagraph"/>
        <w:numPr>
          <w:ilvl w:val="0"/>
          <w:numId w:val="102"/>
        </w:numPr>
        <w:tabs>
          <w:tab w:val="left" w:pos="1350"/>
        </w:tabs>
        <w:ind w:left="1440" w:hanging="720"/>
        <w:rPr>
          <w:rFonts w:ascii="Arial" w:hAnsi="Arial" w:cs="Arial"/>
          <w:sz w:val="20"/>
        </w:rPr>
      </w:pPr>
      <w:r w:rsidRPr="002E2F27">
        <w:rPr>
          <w:rFonts w:ascii="Arial" w:hAnsi="Arial" w:cs="Arial"/>
          <w:sz w:val="20"/>
        </w:rPr>
        <w:t xml:space="preserve">Contractor </w:t>
      </w:r>
      <w:r w:rsidR="0061647D">
        <w:rPr>
          <w:rFonts w:ascii="Arial" w:hAnsi="Arial" w:cs="Arial"/>
          <w:sz w:val="20"/>
        </w:rPr>
        <w:t>must r</w:t>
      </w:r>
      <w:r w:rsidRPr="002E2F27">
        <w:rPr>
          <w:rFonts w:ascii="Arial" w:hAnsi="Arial" w:cs="Arial"/>
          <w:sz w:val="20"/>
        </w:rPr>
        <w:t xml:space="preserve">eport to Covered California in its </w:t>
      </w:r>
      <w:r w:rsidR="0061647D">
        <w:rPr>
          <w:rFonts w:ascii="Arial" w:hAnsi="Arial" w:cs="Arial"/>
          <w:sz w:val="20"/>
        </w:rPr>
        <w:t>a</w:t>
      </w:r>
      <w:r w:rsidRPr="002E2F27">
        <w:rPr>
          <w:rFonts w:ascii="Arial" w:hAnsi="Arial" w:cs="Arial"/>
          <w:sz w:val="20"/>
        </w:rPr>
        <w:t xml:space="preserve">pplication for </w:t>
      </w:r>
      <w:r w:rsidR="0061647D">
        <w:rPr>
          <w:rFonts w:ascii="Arial" w:hAnsi="Arial" w:cs="Arial"/>
          <w:sz w:val="20"/>
        </w:rPr>
        <w:t>certification for 2017</w:t>
      </w:r>
      <w:r w:rsidRPr="002E2F27">
        <w:rPr>
          <w:rFonts w:ascii="Arial" w:hAnsi="Arial" w:cs="Arial"/>
          <w:sz w:val="20"/>
        </w:rPr>
        <w:t xml:space="preserve">, and annually thereafter: </w:t>
      </w:r>
    </w:p>
    <w:p w14:paraId="2896D352" w14:textId="77777777" w:rsidR="004E2834" w:rsidRPr="002E2F27" w:rsidRDefault="004E2834" w:rsidP="004E2834">
      <w:pPr>
        <w:pStyle w:val="ListParagraph"/>
        <w:ind w:left="360"/>
        <w:rPr>
          <w:rFonts w:ascii="Arial" w:hAnsi="Arial" w:cs="Arial"/>
          <w:sz w:val="20"/>
        </w:rPr>
      </w:pPr>
    </w:p>
    <w:p w14:paraId="0E02BBAB" w14:textId="77777777" w:rsidR="00A85FB4" w:rsidRPr="00BF7974" w:rsidRDefault="00A85FB4" w:rsidP="0000026E">
      <w:pPr>
        <w:pStyle w:val="ListParagraph"/>
        <w:numPr>
          <w:ilvl w:val="0"/>
          <w:numId w:val="57"/>
        </w:numPr>
        <w:ind w:left="2160" w:hanging="810"/>
        <w:rPr>
          <w:rFonts w:ascii="Arial" w:hAnsi="Arial" w:cs="Arial"/>
          <w:sz w:val="20"/>
        </w:rPr>
      </w:pPr>
      <w:r w:rsidRPr="00BF7974">
        <w:rPr>
          <w:rFonts w:ascii="Arial" w:hAnsi="Arial" w:cs="Arial"/>
          <w:sz w:val="20"/>
        </w:rPr>
        <w:t xml:space="preserve">The factors it considers in assessing the relative unit prices and total costs of care; </w:t>
      </w:r>
    </w:p>
    <w:p w14:paraId="19E653AF" w14:textId="54FB718D" w:rsidR="00A85FB4" w:rsidRDefault="00A85FB4" w:rsidP="0000026E">
      <w:pPr>
        <w:ind w:left="2160" w:hanging="810"/>
      </w:pPr>
      <w:r>
        <w:t xml:space="preserve">(b)  </w:t>
      </w:r>
      <w:r w:rsidR="0000026E">
        <w:tab/>
      </w:r>
      <w:r>
        <w:t xml:space="preserve">The extent to which it adjusts or analyzes the reasons for cost factors based on elements such as area of service, population served, market dominance, services provided by the facility (e.g., trauma or tertiary care) or other factors; </w:t>
      </w:r>
    </w:p>
    <w:p w14:paraId="34251BC5" w14:textId="4D401DCA" w:rsidR="00A85FB4" w:rsidRDefault="00A85FB4" w:rsidP="0000026E">
      <w:pPr>
        <w:ind w:left="2160" w:hanging="810"/>
      </w:pPr>
      <w:r>
        <w:t xml:space="preserve">(c)  </w:t>
      </w:r>
      <w:r w:rsidR="0000026E">
        <w:tab/>
      </w:r>
      <w:r>
        <w:t>How such factors are used in</w:t>
      </w:r>
      <w:r w:rsidRPr="00C01BB2">
        <w:t xml:space="preserve"> the selection of providers or facilities in networks available to </w:t>
      </w:r>
      <w:r w:rsidR="0061647D">
        <w:t>E</w:t>
      </w:r>
      <w:r w:rsidRPr="00C01BB2">
        <w:t>nrollees</w:t>
      </w:r>
      <w:r>
        <w:t xml:space="preserve">; and </w:t>
      </w:r>
    </w:p>
    <w:p w14:paraId="0EA71B14" w14:textId="2FC3B9FB" w:rsidR="00A85FB4" w:rsidRDefault="00A85FB4" w:rsidP="0000026E">
      <w:pPr>
        <w:ind w:left="2160" w:hanging="810"/>
      </w:pPr>
      <w:r>
        <w:t xml:space="preserve">(d)  </w:t>
      </w:r>
      <w:r w:rsidR="0000026E">
        <w:tab/>
      </w:r>
      <w:r>
        <w:t xml:space="preserve">The </w:t>
      </w:r>
      <w:r w:rsidR="002E2F27">
        <w:t xml:space="preserve">identification of </w:t>
      </w:r>
      <w:r w:rsidR="0061647D">
        <w:t xml:space="preserve">specific hospitals </w:t>
      </w:r>
      <w:r w:rsidR="002E2F27">
        <w:t xml:space="preserve">and </w:t>
      </w:r>
      <w:r w:rsidR="0061647D">
        <w:t xml:space="preserve">their </w:t>
      </w:r>
      <w:r>
        <w:t>distribution by cost deciles</w:t>
      </w:r>
      <w:r w:rsidR="0061647D">
        <w:t xml:space="preserve"> </w:t>
      </w:r>
      <w:r w:rsidR="002E2F27">
        <w:t>or describe other ways providers and facilities are grouped by costs</w:t>
      </w:r>
      <w:r w:rsidR="006F047D" w:rsidRPr="006F047D">
        <w:rPr>
          <w:rFonts w:cs="Arial"/>
          <w:szCs w:val="20"/>
        </w:rPr>
        <w:t xml:space="preserve"> </w:t>
      </w:r>
      <w:r w:rsidR="006F047D" w:rsidRPr="00B976D7">
        <w:rPr>
          <w:rFonts w:cs="Arial"/>
          <w:szCs w:val="20"/>
        </w:rPr>
        <w:t>such as comparison of costs as a percentage of Medicare costs</w:t>
      </w:r>
      <w:r w:rsidR="002E2F27">
        <w:t xml:space="preserve">; and the percentage of costs for </w:t>
      </w:r>
      <w:r w:rsidR="006F047D">
        <w:t>C</w:t>
      </w:r>
      <w:r w:rsidR="002E2F27">
        <w:t>ontractor that are expended in each cost decile</w:t>
      </w:r>
      <w:r>
        <w:t xml:space="preserve">.  </w:t>
      </w:r>
      <w:r w:rsidR="006F047D" w:rsidRPr="00B976D7">
        <w:rPr>
          <w:rFonts w:cs="Arial"/>
          <w:szCs w:val="20"/>
        </w:rPr>
        <w:t>Contractor understands that it is the desire and intention of Covered California to expand this identification process to include other providers and facilities in future years.</w:t>
      </w:r>
    </w:p>
    <w:p w14:paraId="3BC67ED2" w14:textId="45E43F6E" w:rsidR="00A85FB4" w:rsidRDefault="006F047D" w:rsidP="0000026E">
      <w:pPr>
        <w:ind w:left="1440" w:hanging="720"/>
        <w:rPr>
          <w:rFonts w:cs="Arial"/>
          <w:szCs w:val="20"/>
        </w:rPr>
      </w:pPr>
      <w:r>
        <w:t xml:space="preserve">2) </w:t>
      </w:r>
      <w:r>
        <w:tab/>
        <w:t>In its a</w:t>
      </w:r>
      <w:r w:rsidR="00A85FB4">
        <w:t xml:space="preserve">pplication for </w:t>
      </w:r>
      <w:r>
        <w:t>certification for 2017</w:t>
      </w:r>
      <w:r w:rsidR="00A85FB4">
        <w:t xml:space="preserve">, and annually thereafter, </w:t>
      </w:r>
      <w:r w:rsidR="00A85FB4">
        <w:rPr>
          <w:rFonts w:cs="Arial"/>
          <w:szCs w:val="20"/>
        </w:rPr>
        <w:t>Contrac</w:t>
      </w:r>
      <w:r w:rsidR="00CB12AA">
        <w:rPr>
          <w:rFonts w:cs="Arial"/>
          <w:szCs w:val="20"/>
        </w:rPr>
        <w:t>tor shall report on its strategies</w:t>
      </w:r>
      <w:r w:rsidR="00A85FB4">
        <w:rPr>
          <w:rFonts w:cs="Arial"/>
          <w:szCs w:val="20"/>
        </w:rPr>
        <w:t xml:space="preserve"> to </w:t>
      </w:r>
      <w:r>
        <w:rPr>
          <w:rFonts w:cs="Arial"/>
          <w:szCs w:val="20"/>
        </w:rPr>
        <w:t>ensure</w:t>
      </w:r>
      <w:r w:rsidR="00A85FB4">
        <w:rPr>
          <w:rFonts w:cs="Arial"/>
          <w:szCs w:val="20"/>
        </w:rPr>
        <w:t xml:space="preserve"> that contracted providers are not charging unduly high prices, </w:t>
      </w:r>
      <w:r w:rsidR="00CB12AA">
        <w:rPr>
          <w:rFonts w:cs="Arial"/>
          <w:szCs w:val="20"/>
        </w:rPr>
        <w:t xml:space="preserve">and for what portions of its entire enrolled population it applies each strategy, </w:t>
      </w:r>
      <w:r w:rsidR="00A85FB4">
        <w:rPr>
          <w:rFonts w:cs="Arial"/>
          <w:szCs w:val="20"/>
        </w:rPr>
        <w:t>which may:</w:t>
      </w:r>
    </w:p>
    <w:p w14:paraId="48FC0CBD" w14:textId="77777777" w:rsidR="00A85FB4" w:rsidRPr="0079400B" w:rsidRDefault="00A85FB4" w:rsidP="00F20FBA">
      <w:pPr>
        <w:pStyle w:val="ListParagraph"/>
        <w:numPr>
          <w:ilvl w:val="0"/>
          <w:numId w:val="58"/>
        </w:numPr>
        <w:ind w:left="2160" w:hanging="720"/>
        <w:rPr>
          <w:rFonts w:ascii="Arial" w:hAnsi="Arial" w:cs="Arial"/>
          <w:sz w:val="20"/>
          <w:szCs w:val="20"/>
        </w:rPr>
      </w:pPr>
      <w:r w:rsidRPr="0079400B">
        <w:rPr>
          <w:rFonts w:ascii="Arial" w:hAnsi="Arial" w:cs="Arial"/>
          <w:sz w:val="20"/>
          <w:szCs w:val="20"/>
        </w:rPr>
        <w:t>Telemedicine;</w:t>
      </w:r>
      <w:r>
        <w:rPr>
          <w:rFonts w:ascii="Arial" w:hAnsi="Arial" w:cs="Arial"/>
          <w:sz w:val="20"/>
          <w:szCs w:val="20"/>
        </w:rPr>
        <w:t xml:space="preserve"> </w:t>
      </w:r>
    </w:p>
    <w:p w14:paraId="08818F52" w14:textId="77777777" w:rsidR="00A85FB4" w:rsidRDefault="00A85FB4" w:rsidP="00F20FBA">
      <w:pPr>
        <w:pStyle w:val="ListParagraph"/>
        <w:numPr>
          <w:ilvl w:val="0"/>
          <w:numId w:val="58"/>
        </w:numPr>
        <w:ind w:left="2160" w:hanging="720"/>
        <w:rPr>
          <w:rFonts w:ascii="Arial" w:hAnsi="Arial" w:cs="Arial"/>
          <w:sz w:val="20"/>
          <w:szCs w:val="20"/>
        </w:rPr>
      </w:pPr>
      <w:r w:rsidRPr="0079400B">
        <w:rPr>
          <w:rFonts w:ascii="Arial" w:hAnsi="Arial" w:cs="Arial"/>
          <w:sz w:val="20"/>
          <w:szCs w:val="20"/>
        </w:rPr>
        <w:t>Use of Centers of Excellence;</w:t>
      </w:r>
      <w:r>
        <w:rPr>
          <w:rFonts w:ascii="Arial" w:hAnsi="Arial" w:cs="Arial"/>
          <w:sz w:val="20"/>
          <w:szCs w:val="20"/>
        </w:rPr>
        <w:t xml:space="preserve"> and</w:t>
      </w:r>
    </w:p>
    <w:p w14:paraId="60624889" w14:textId="35859DFD" w:rsidR="006F047D" w:rsidRDefault="006F047D" w:rsidP="00F20FBA">
      <w:pPr>
        <w:pStyle w:val="ListParagraph"/>
        <w:numPr>
          <w:ilvl w:val="0"/>
          <w:numId w:val="58"/>
        </w:numPr>
        <w:ind w:left="2160" w:hanging="720"/>
        <w:rPr>
          <w:rFonts w:ascii="Arial" w:hAnsi="Arial" w:cs="Arial"/>
          <w:sz w:val="20"/>
          <w:szCs w:val="20"/>
        </w:rPr>
      </w:pPr>
      <w:r>
        <w:rPr>
          <w:rFonts w:ascii="Arial" w:hAnsi="Arial" w:cs="Arial"/>
          <w:sz w:val="20"/>
          <w:szCs w:val="20"/>
        </w:rPr>
        <w:t>Design of Networks (see Article 1.02)</w:t>
      </w:r>
    </w:p>
    <w:p w14:paraId="6E8F91CA" w14:textId="14D8D943" w:rsidR="00CB12AA" w:rsidRPr="0079400B" w:rsidRDefault="00CB12AA" w:rsidP="00F20FBA">
      <w:pPr>
        <w:pStyle w:val="ListParagraph"/>
        <w:numPr>
          <w:ilvl w:val="0"/>
          <w:numId w:val="58"/>
        </w:numPr>
        <w:ind w:left="2160" w:hanging="720"/>
        <w:rPr>
          <w:rFonts w:ascii="Arial" w:hAnsi="Arial" w:cs="Arial"/>
          <w:sz w:val="20"/>
          <w:szCs w:val="20"/>
        </w:rPr>
      </w:pPr>
      <w:r>
        <w:rPr>
          <w:rFonts w:ascii="Arial" w:hAnsi="Arial" w:cs="Arial"/>
          <w:sz w:val="20"/>
          <w:szCs w:val="20"/>
        </w:rPr>
        <w:t>Reference Pricing; and</w:t>
      </w:r>
    </w:p>
    <w:p w14:paraId="6D63FC67" w14:textId="620AD42A" w:rsidR="00A85FB4" w:rsidRDefault="00A85FB4" w:rsidP="00F20FBA">
      <w:pPr>
        <w:pStyle w:val="ListParagraph"/>
        <w:numPr>
          <w:ilvl w:val="0"/>
          <w:numId w:val="58"/>
        </w:numPr>
        <w:ind w:left="2160" w:hanging="720"/>
        <w:rPr>
          <w:rFonts w:ascii="Arial" w:hAnsi="Arial" w:cs="Arial"/>
          <w:sz w:val="20"/>
          <w:szCs w:val="20"/>
        </w:rPr>
      </w:pPr>
      <w:r>
        <w:rPr>
          <w:rFonts w:ascii="Arial" w:hAnsi="Arial" w:cs="Arial"/>
          <w:sz w:val="20"/>
          <w:szCs w:val="20"/>
        </w:rPr>
        <w:t>Efforts to make variation in provider or facility cost transparent to consumers</w:t>
      </w:r>
      <w:r w:rsidR="006F047D">
        <w:rPr>
          <w:rFonts w:ascii="Arial" w:hAnsi="Arial" w:cs="Arial"/>
          <w:sz w:val="20"/>
          <w:szCs w:val="20"/>
        </w:rPr>
        <w:t xml:space="preserve"> and the use of such tools by consumers</w:t>
      </w:r>
      <w:r w:rsidR="00CB12AA">
        <w:rPr>
          <w:rFonts w:ascii="Arial" w:hAnsi="Arial" w:cs="Arial"/>
          <w:sz w:val="20"/>
          <w:szCs w:val="20"/>
        </w:rPr>
        <w:t>.</w:t>
      </w:r>
      <w:r w:rsidRPr="0079400B">
        <w:rPr>
          <w:rFonts w:ascii="Arial" w:hAnsi="Arial" w:cs="Arial"/>
          <w:sz w:val="20"/>
          <w:szCs w:val="20"/>
        </w:rPr>
        <w:t xml:space="preserve"> </w:t>
      </w:r>
    </w:p>
    <w:p w14:paraId="5764D648" w14:textId="5A21EEB4" w:rsidR="005014E6" w:rsidRPr="00AB3F9F" w:rsidRDefault="005014E6" w:rsidP="00AB3F9F">
      <w:pPr>
        <w:pStyle w:val="ListParagraph"/>
        <w:numPr>
          <w:ilvl w:val="0"/>
          <w:numId w:val="102"/>
        </w:numPr>
        <w:rPr>
          <w:rFonts w:cs="Arial"/>
          <w:szCs w:val="20"/>
        </w:rPr>
      </w:pPr>
      <w:r w:rsidRPr="00AB3F9F">
        <w:rPr>
          <w:rFonts w:cs="Arial"/>
          <w:szCs w:val="20"/>
        </w:rPr>
        <w:t>For contract year 2019, Contractor will be expected to exclude hospitals and other facilities that demonstrate outlier high cost from provider networks serving Covered California o</w:t>
      </w:r>
      <w:r w:rsidR="006F047D" w:rsidRPr="00AB3F9F">
        <w:rPr>
          <w:rFonts w:cs="Arial"/>
          <w:szCs w:val="20"/>
        </w:rPr>
        <w:t>r to document each year in its a</w:t>
      </w:r>
      <w:r w:rsidRPr="00AB3F9F">
        <w:rPr>
          <w:rFonts w:cs="Arial"/>
          <w:szCs w:val="20"/>
        </w:rPr>
        <w:t>pplicati</w:t>
      </w:r>
      <w:r w:rsidR="006F047D" w:rsidRPr="00AB3F9F">
        <w:rPr>
          <w:rFonts w:cs="Arial"/>
          <w:szCs w:val="20"/>
        </w:rPr>
        <w:t>on for c</w:t>
      </w:r>
      <w:r w:rsidRPr="00AB3F9F">
        <w:rPr>
          <w:rFonts w:cs="Arial"/>
          <w:szCs w:val="20"/>
        </w:rPr>
        <w:t xml:space="preserve">ertification the rationale for continued contracting with each hospital that is identified as a high cost outlier and efforts that </w:t>
      </w:r>
      <w:r w:rsidR="00CF7F81" w:rsidRPr="00AB3F9F">
        <w:rPr>
          <w:rFonts w:cs="Arial"/>
          <w:szCs w:val="20"/>
        </w:rPr>
        <w:t xml:space="preserve">the </w:t>
      </w:r>
      <w:r w:rsidRPr="00AB3F9F">
        <w:rPr>
          <w:rFonts w:cs="Arial"/>
          <w:szCs w:val="20"/>
        </w:rPr>
        <w:t>hospital or facility is undertaking to lower its costs.</w:t>
      </w:r>
    </w:p>
    <w:p w14:paraId="6D9DCF2D" w14:textId="77777777" w:rsidR="00AB3F9F" w:rsidRPr="00AB3F9F" w:rsidRDefault="00AB3F9F" w:rsidP="00AB3F9F">
      <w:pPr>
        <w:pStyle w:val="ListParagraph"/>
        <w:rPr>
          <w:rFonts w:cs="Arial"/>
          <w:szCs w:val="20"/>
        </w:rPr>
      </w:pPr>
    </w:p>
    <w:p w14:paraId="30B6EF55" w14:textId="0165B60C" w:rsidR="005014E6" w:rsidRDefault="005014E6" w:rsidP="0035368E">
      <w:pPr>
        <w:tabs>
          <w:tab w:val="left" w:pos="720"/>
        </w:tabs>
        <w:rPr>
          <w:b/>
        </w:rPr>
      </w:pPr>
      <w:r>
        <w:rPr>
          <w:b/>
        </w:rPr>
        <w:t>1.04</w:t>
      </w:r>
      <w:r>
        <w:rPr>
          <w:b/>
        </w:rPr>
        <w:tab/>
        <w:t xml:space="preserve">Demonstrating </w:t>
      </w:r>
      <w:r w:rsidR="006F047D">
        <w:rPr>
          <w:b/>
        </w:rPr>
        <w:t>Action</w:t>
      </w:r>
      <w:r>
        <w:rPr>
          <w:b/>
        </w:rPr>
        <w:t xml:space="preserve"> on High Cost Pharmaceuticals</w:t>
      </w:r>
    </w:p>
    <w:p w14:paraId="75084AD8" w14:textId="20A96FAC" w:rsidR="005014E6" w:rsidRDefault="005014E6" w:rsidP="0035368E">
      <w:pPr>
        <w:ind w:left="720"/>
        <w:rPr>
          <w:rFonts w:cs="Arial"/>
          <w:szCs w:val="20"/>
        </w:rPr>
      </w:pPr>
      <w:r>
        <w:rPr>
          <w:rFonts w:cs="Arial"/>
          <w:szCs w:val="20"/>
        </w:rPr>
        <w:t xml:space="preserve">Appropriate treatment with pharmaceuticals is often the best clinical strategy to treating conditions, as well as managing chronic and life threatening conditions.   Covered California expects its Contractor to </w:t>
      </w:r>
      <w:r w:rsidR="0017054B">
        <w:rPr>
          <w:rFonts w:cs="Arial"/>
          <w:szCs w:val="20"/>
        </w:rPr>
        <w:t>en</w:t>
      </w:r>
      <w:r>
        <w:rPr>
          <w:rFonts w:cs="Arial"/>
          <w:szCs w:val="20"/>
        </w:rPr>
        <w:t xml:space="preserve">sure that its </w:t>
      </w:r>
      <w:r w:rsidR="0017054B">
        <w:rPr>
          <w:rFonts w:cs="Arial"/>
          <w:szCs w:val="20"/>
        </w:rPr>
        <w:t>E</w:t>
      </w:r>
      <w:r>
        <w:rPr>
          <w:rFonts w:cs="Arial"/>
          <w:szCs w:val="20"/>
        </w:rPr>
        <w:t xml:space="preserve">nrollees get timely access to appropriate prescription medications.  At the same time, Covered California is concerned </w:t>
      </w:r>
      <w:r w:rsidR="0017054B">
        <w:rPr>
          <w:rFonts w:cs="Arial"/>
          <w:szCs w:val="20"/>
        </w:rPr>
        <w:t>with</w:t>
      </w:r>
      <w:r>
        <w:rPr>
          <w:rFonts w:cs="Arial"/>
          <w:szCs w:val="20"/>
        </w:rPr>
        <w:t xml:space="preserve"> the trend in rising prescription drug costs, </w:t>
      </w:r>
      <w:r w:rsidR="0017054B">
        <w:rPr>
          <w:rFonts w:cs="Arial"/>
          <w:szCs w:val="20"/>
        </w:rPr>
        <w:t xml:space="preserve">including </w:t>
      </w:r>
      <w:r>
        <w:rPr>
          <w:rFonts w:cs="Arial"/>
          <w:szCs w:val="20"/>
        </w:rPr>
        <w:t xml:space="preserve">those in Specialty Pharmacy, </w:t>
      </w:r>
      <w:r w:rsidR="0017054B">
        <w:rPr>
          <w:rFonts w:cs="Arial"/>
          <w:szCs w:val="20"/>
        </w:rPr>
        <w:t xml:space="preserve">compounding and increases in costs of generic drugs, </w:t>
      </w:r>
      <w:r>
        <w:rPr>
          <w:rFonts w:cs="Arial"/>
          <w:szCs w:val="20"/>
        </w:rPr>
        <w:t>which reflect</w:t>
      </w:r>
      <w:r w:rsidR="00CB12AA">
        <w:rPr>
          <w:rFonts w:cs="Arial"/>
          <w:szCs w:val="20"/>
        </w:rPr>
        <w:t xml:space="preserve"> a growing driver of total cost</w:t>
      </w:r>
      <w:r>
        <w:rPr>
          <w:rFonts w:cs="Arial"/>
          <w:szCs w:val="20"/>
        </w:rPr>
        <w:t xml:space="preserve"> of care</w:t>
      </w:r>
      <w:r w:rsidR="00CF7F81">
        <w:rPr>
          <w:rFonts w:cs="Arial"/>
          <w:szCs w:val="20"/>
        </w:rPr>
        <w:t>.</w:t>
      </w:r>
      <w:r>
        <w:rPr>
          <w:rFonts w:cs="Arial"/>
          <w:szCs w:val="20"/>
        </w:rPr>
        <w:t xml:space="preserve"> </w:t>
      </w:r>
    </w:p>
    <w:p w14:paraId="5A2C3ECC" w14:textId="4CB0410D" w:rsidR="005014E6" w:rsidRDefault="005014E6" w:rsidP="0035368E">
      <w:pPr>
        <w:ind w:left="720"/>
        <w:rPr>
          <w:rFonts w:cs="Arial"/>
          <w:szCs w:val="20"/>
        </w:rPr>
      </w:pPr>
      <w:r>
        <w:rPr>
          <w:rFonts w:cs="Arial"/>
          <w:szCs w:val="20"/>
        </w:rPr>
        <w:t xml:space="preserve">Contractor </w:t>
      </w:r>
      <w:r w:rsidR="0017054B">
        <w:rPr>
          <w:rFonts w:cs="Arial"/>
          <w:szCs w:val="20"/>
        </w:rPr>
        <w:t>must</w:t>
      </w:r>
      <w:r>
        <w:rPr>
          <w:rFonts w:cs="Arial"/>
          <w:szCs w:val="20"/>
        </w:rPr>
        <w:t xml:space="preserve"> report in its annual application for certification a</w:t>
      </w:r>
      <w:r w:rsidRPr="006B6440">
        <w:rPr>
          <w:rFonts w:cs="Arial"/>
          <w:szCs w:val="20"/>
        </w:rPr>
        <w:t xml:space="preserve"> description of</w:t>
      </w:r>
      <w:r>
        <w:rPr>
          <w:rFonts w:cs="Arial"/>
          <w:szCs w:val="20"/>
        </w:rPr>
        <w:t xml:space="preserve"> its </w:t>
      </w:r>
      <w:r w:rsidRPr="006B6440">
        <w:rPr>
          <w:rFonts w:cs="Arial"/>
          <w:szCs w:val="20"/>
        </w:rPr>
        <w:t xml:space="preserve">approach to </w:t>
      </w:r>
      <w:r>
        <w:rPr>
          <w:rFonts w:cs="Arial"/>
          <w:szCs w:val="20"/>
        </w:rPr>
        <w:t xml:space="preserve">achieving value in delivery of pharmacy services, which </w:t>
      </w:r>
      <w:r w:rsidR="00CB12AA">
        <w:rPr>
          <w:rFonts w:cs="Arial"/>
          <w:szCs w:val="20"/>
        </w:rPr>
        <w:t xml:space="preserve">should include a strategy in each of the </w:t>
      </w:r>
      <w:r w:rsidR="0017054B">
        <w:rPr>
          <w:rFonts w:cs="Arial"/>
          <w:szCs w:val="20"/>
        </w:rPr>
        <w:t>following three areas</w:t>
      </w:r>
      <w:r>
        <w:rPr>
          <w:rFonts w:cs="Arial"/>
          <w:szCs w:val="20"/>
        </w:rPr>
        <w:t xml:space="preserve">: </w:t>
      </w:r>
    </w:p>
    <w:p w14:paraId="6FE33A9F" w14:textId="77777777" w:rsidR="00AB3F9F" w:rsidRDefault="00AB3F9F" w:rsidP="0035368E">
      <w:pPr>
        <w:ind w:left="720"/>
        <w:rPr>
          <w:rFonts w:cs="Arial"/>
          <w:szCs w:val="20"/>
        </w:rPr>
      </w:pPr>
    </w:p>
    <w:p w14:paraId="6E71FB89" w14:textId="7C6ADA66" w:rsidR="005014E6" w:rsidRDefault="00472C64" w:rsidP="00F20FBA">
      <w:pPr>
        <w:pStyle w:val="ListParagraph"/>
        <w:numPr>
          <w:ilvl w:val="0"/>
          <w:numId w:val="56"/>
        </w:numPr>
        <w:ind w:left="1440" w:hanging="720"/>
        <w:rPr>
          <w:rFonts w:ascii="Arial" w:hAnsi="Arial" w:cs="Arial"/>
          <w:sz w:val="20"/>
          <w:szCs w:val="20"/>
        </w:rPr>
      </w:pPr>
      <w:r w:rsidRPr="00472C64">
        <w:rPr>
          <w:rFonts w:ascii="Arial" w:hAnsi="Arial" w:cs="Arial"/>
          <w:sz w:val="20"/>
          <w:szCs w:val="20"/>
        </w:rPr>
        <w:lastRenderedPageBreak/>
        <w:t xml:space="preserve">Contractor </w:t>
      </w:r>
      <w:r w:rsidR="0017054B">
        <w:rPr>
          <w:rFonts w:ascii="Arial" w:hAnsi="Arial" w:cs="Arial"/>
          <w:sz w:val="20"/>
          <w:szCs w:val="20"/>
        </w:rPr>
        <w:t>must</w:t>
      </w:r>
      <w:r w:rsidRPr="00472C64">
        <w:rPr>
          <w:rFonts w:ascii="Arial" w:hAnsi="Arial" w:cs="Arial"/>
          <w:sz w:val="20"/>
          <w:szCs w:val="20"/>
        </w:rPr>
        <w:t xml:space="preserve"> describe how it considers value in its selection of medications for use in its formulary, including the extent to which it applies value assessment methodology deve</w:t>
      </w:r>
      <w:r w:rsidR="0017054B">
        <w:rPr>
          <w:rFonts w:ascii="Arial" w:hAnsi="Arial" w:cs="Arial"/>
          <w:sz w:val="20"/>
          <w:szCs w:val="20"/>
        </w:rPr>
        <w:t xml:space="preserve">loped by independent groups </w:t>
      </w:r>
      <w:r w:rsidRPr="00472C64">
        <w:rPr>
          <w:rFonts w:ascii="Arial" w:hAnsi="Arial" w:cs="Arial"/>
          <w:sz w:val="20"/>
          <w:szCs w:val="20"/>
        </w:rPr>
        <w:t>or uses independent drug assessment reports on comparative effectiveness and value to design benef</w:t>
      </w:r>
      <w:r w:rsidR="0017054B">
        <w:rPr>
          <w:rFonts w:ascii="Arial" w:hAnsi="Arial" w:cs="Arial"/>
          <w:sz w:val="20"/>
          <w:szCs w:val="20"/>
        </w:rPr>
        <w:t xml:space="preserve">its, negotiate prices, develop pricing for consumers, and </w:t>
      </w:r>
      <w:r w:rsidRPr="00472C64">
        <w:rPr>
          <w:rFonts w:ascii="Arial" w:hAnsi="Arial" w:cs="Arial"/>
          <w:sz w:val="20"/>
          <w:szCs w:val="20"/>
        </w:rPr>
        <w:t xml:space="preserve">determine </w:t>
      </w:r>
      <w:r w:rsidR="0017054B">
        <w:rPr>
          <w:rFonts w:ascii="Arial" w:hAnsi="Arial" w:cs="Arial"/>
          <w:sz w:val="20"/>
          <w:szCs w:val="20"/>
        </w:rPr>
        <w:t>formulary placement and tiering</w:t>
      </w:r>
      <w:r w:rsidRPr="00472C64">
        <w:rPr>
          <w:rFonts w:ascii="Arial" w:hAnsi="Arial" w:cs="Arial"/>
          <w:sz w:val="20"/>
          <w:szCs w:val="20"/>
        </w:rPr>
        <w:t xml:space="preserve"> within Covered California</w:t>
      </w:r>
      <w:r w:rsidR="0017054B">
        <w:rPr>
          <w:rFonts w:ascii="Arial" w:hAnsi="Arial" w:cs="Arial"/>
          <w:sz w:val="20"/>
          <w:szCs w:val="20"/>
        </w:rPr>
        <w:t xml:space="preserve"> standard benefit designs.  C</w:t>
      </w:r>
      <w:r w:rsidRPr="00472C64">
        <w:rPr>
          <w:rFonts w:ascii="Arial" w:hAnsi="Arial" w:cs="Arial"/>
          <w:sz w:val="20"/>
          <w:szCs w:val="20"/>
        </w:rPr>
        <w:t>ontracto</w:t>
      </w:r>
      <w:r w:rsidR="0017054B">
        <w:rPr>
          <w:rFonts w:ascii="Arial" w:hAnsi="Arial" w:cs="Arial"/>
          <w:sz w:val="20"/>
          <w:szCs w:val="20"/>
        </w:rPr>
        <w:t>r shall report the specific ways</w:t>
      </w:r>
      <w:r w:rsidRPr="00472C64">
        <w:rPr>
          <w:rFonts w:ascii="Arial" w:hAnsi="Arial" w:cs="Arial"/>
          <w:sz w:val="20"/>
          <w:szCs w:val="20"/>
        </w:rPr>
        <w:t xml:space="preserve"> they use a v</w:t>
      </w:r>
      <w:r w:rsidR="0017054B">
        <w:rPr>
          <w:rFonts w:ascii="Arial" w:hAnsi="Arial" w:cs="Arial"/>
          <w:sz w:val="20"/>
          <w:szCs w:val="20"/>
        </w:rPr>
        <w:t xml:space="preserve">alue assessment methodology </w:t>
      </w:r>
      <w:r w:rsidRPr="00472C64">
        <w:rPr>
          <w:rFonts w:ascii="Arial" w:hAnsi="Arial" w:cs="Arial"/>
          <w:sz w:val="20"/>
          <w:szCs w:val="20"/>
        </w:rPr>
        <w:t>or independent reports to improve value in pharmacy services and indicate which of the following sources it relies upon:</w:t>
      </w:r>
    </w:p>
    <w:p w14:paraId="47CE752B" w14:textId="77777777" w:rsidR="00556039" w:rsidRPr="00BF7974" w:rsidRDefault="00556039" w:rsidP="00556039">
      <w:pPr>
        <w:pStyle w:val="ListParagraph"/>
        <w:ind w:left="360"/>
        <w:rPr>
          <w:rFonts w:ascii="Arial" w:hAnsi="Arial" w:cs="Arial"/>
          <w:sz w:val="20"/>
          <w:szCs w:val="20"/>
        </w:rPr>
      </w:pPr>
    </w:p>
    <w:p w14:paraId="25CBB866" w14:textId="77777777" w:rsidR="005014E6" w:rsidRPr="00303D2F" w:rsidRDefault="005014E6" w:rsidP="00F20FBA">
      <w:pPr>
        <w:pStyle w:val="ListParagraph"/>
        <w:numPr>
          <w:ilvl w:val="1"/>
          <w:numId w:val="97"/>
        </w:numPr>
        <w:ind w:left="2160" w:hanging="720"/>
        <w:rPr>
          <w:rFonts w:ascii="Arial" w:hAnsi="Arial" w:cs="Arial"/>
          <w:sz w:val="20"/>
          <w:szCs w:val="20"/>
        </w:rPr>
      </w:pPr>
      <w:r w:rsidRPr="00303D2F">
        <w:rPr>
          <w:rFonts w:ascii="Arial" w:hAnsi="Arial" w:cs="Arial"/>
          <w:sz w:val="20"/>
          <w:szCs w:val="20"/>
        </w:rPr>
        <w:t>Drug Effectiveness Review Project (DERP)</w:t>
      </w:r>
    </w:p>
    <w:p w14:paraId="136DDDD3" w14:textId="77777777" w:rsidR="005014E6" w:rsidRPr="00303D2F" w:rsidRDefault="005014E6" w:rsidP="00F20FBA">
      <w:pPr>
        <w:pStyle w:val="ListParagraph"/>
        <w:numPr>
          <w:ilvl w:val="1"/>
          <w:numId w:val="97"/>
        </w:numPr>
        <w:ind w:left="2160" w:hanging="720"/>
        <w:rPr>
          <w:rFonts w:ascii="Arial" w:hAnsi="Arial" w:cs="Arial"/>
          <w:sz w:val="20"/>
          <w:szCs w:val="20"/>
        </w:rPr>
      </w:pPr>
      <w:r w:rsidRPr="00303D2F">
        <w:rPr>
          <w:rFonts w:ascii="Arial" w:hAnsi="Arial" w:cs="Arial"/>
          <w:sz w:val="20"/>
          <w:szCs w:val="20"/>
        </w:rPr>
        <w:t>NCCN Resource Stratification Framework (NCCN</w:t>
      </w:r>
      <w:r w:rsidRPr="00303D2F">
        <w:rPr>
          <w:rFonts w:cs="Calibri"/>
          <w:sz w:val="24"/>
        </w:rPr>
        <w:t>‐</w:t>
      </w:r>
      <w:r w:rsidRPr="00303D2F">
        <w:rPr>
          <w:rFonts w:ascii="Arial" w:hAnsi="Arial" w:cs="Arial"/>
          <w:sz w:val="20"/>
          <w:szCs w:val="20"/>
        </w:rPr>
        <w:t>RF)</w:t>
      </w:r>
    </w:p>
    <w:p w14:paraId="78E3A70A" w14:textId="77777777" w:rsidR="005014E6" w:rsidRPr="00303D2F" w:rsidRDefault="005014E6" w:rsidP="00F20FBA">
      <w:pPr>
        <w:pStyle w:val="ListParagraph"/>
        <w:numPr>
          <w:ilvl w:val="1"/>
          <w:numId w:val="97"/>
        </w:numPr>
        <w:ind w:left="2160" w:hanging="720"/>
        <w:rPr>
          <w:rFonts w:ascii="Arial" w:hAnsi="Arial" w:cs="Arial"/>
          <w:sz w:val="20"/>
          <w:szCs w:val="20"/>
        </w:rPr>
      </w:pPr>
      <w:r w:rsidRPr="00303D2F">
        <w:rPr>
          <w:rFonts w:ascii="Arial" w:hAnsi="Arial" w:cs="Arial"/>
          <w:sz w:val="20"/>
          <w:szCs w:val="20"/>
        </w:rPr>
        <w:t>NCCN Evidence Blocks (NCCN</w:t>
      </w:r>
      <w:r w:rsidRPr="00303D2F">
        <w:rPr>
          <w:rFonts w:cs="Calibri"/>
          <w:sz w:val="24"/>
        </w:rPr>
        <w:t>‐</w:t>
      </w:r>
      <w:r w:rsidRPr="00303D2F">
        <w:rPr>
          <w:rFonts w:ascii="Arial" w:hAnsi="Arial" w:cs="Arial"/>
          <w:sz w:val="20"/>
          <w:szCs w:val="20"/>
        </w:rPr>
        <w:t>EB)</w:t>
      </w:r>
    </w:p>
    <w:p w14:paraId="508C1E19" w14:textId="77777777" w:rsidR="005014E6" w:rsidRPr="00303D2F" w:rsidRDefault="005014E6" w:rsidP="00F20FBA">
      <w:pPr>
        <w:pStyle w:val="ListParagraph"/>
        <w:numPr>
          <w:ilvl w:val="1"/>
          <w:numId w:val="97"/>
        </w:numPr>
        <w:ind w:left="2160" w:hanging="720"/>
        <w:rPr>
          <w:rFonts w:ascii="Arial" w:hAnsi="Arial" w:cs="Arial"/>
          <w:sz w:val="20"/>
          <w:szCs w:val="20"/>
        </w:rPr>
      </w:pPr>
      <w:r w:rsidRPr="00303D2F">
        <w:rPr>
          <w:rFonts w:ascii="Arial" w:hAnsi="Arial" w:cs="Arial"/>
          <w:sz w:val="20"/>
          <w:szCs w:val="20"/>
        </w:rPr>
        <w:t>ASCO Value of Cancer Treatment Options (ASCO</w:t>
      </w:r>
      <w:r w:rsidRPr="00303D2F">
        <w:rPr>
          <w:rFonts w:cs="Calibri"/>
          <w:sz w:val="24"/>
        </w:rPr>
        <w:t>‐</w:t>
      </w:r>
      <w:r w:rsidRPr="00303D2F">
        <w:rPr>
          <w:rFonts w:ascii="Arial" w:hAnsi="Arial" w:cs="Arial"/>
          <w:sz w:val="20"/>
          <w:szCs w:val="20"/>
        </w:rPr>
        <w:t xml:space="preserve"> VF)</w:t>
      </w:r>
    </w:p>
    <w:p w14:paraId="2A6B7B7A" w14:textId="77777777" w:rsidR="005014E6" w:rsidRPr="00303D2F" w:rsidRDefault="005014E6" w:rsidP="00F20FBA">
      <w:pPr>
        <w:pStyle w:val="ListParagraph"/>
        <w:numPr>
          <w:ilvl w:val="1"/>
          <w:numId w:val="97"/>
        </w:numPr>
        <w:ind w:left="2160" w:hanging="720"/>
        <w:rPr>
          <w:rFonts w:ascii="Arial" w:hAnsi="Arial" w:cs="Arial"/>
          <w:sz w:val="20"/>
          <w:szCs w:val="20"/>
        </w:rPr>
      </w:pPr>
      <w:r w:rsidRPr="00303D2F">
        <w:rPr>
          <w:rFonts w:ascii="Arial" w:hAnsi="Arial" w:cs="Arial"/>
          <w:sz w:val="20"/>
          <w:szCs w:val="20"/>
        </w:rPr>
        <w:t>ACC/AHA Cost/Value Methodology in Clinical Practice Guidelines</w:t>
      </w:r>
    </w:p>
    <w:p w14:paraId="786CBB5A" w14:textId="77777777" w:rsidR="005014E6" w:rsidRPr="00303D2F" w:rsidRDefault="005014E6" w:rsidP="00F20FBA">
      <w:pPr>
        <w:pStyle w:val="ListParagraph"/>
        <w:numPr>
          <w:ilvl w:val="1"/>
          <w:numId w:val="97"/>
        </w:numPr>
        <w:ind w:left="2160" w:hanging="720"/>
        <w:rPr>
          <w:rFonts w:ascii="Arial" w:hAnsi="Arial" w:cs="Arial"/>
          <w:sz w:val="20"/>
          <w:szCs w:val="20"/>
        </w:rPr>
      </w:pPr>
      <w:r w:rsidRPr="00303D2F">
        <w:rPr>
          <w:rFonts w:ascii="Arial" w:hAnsi="Arial" w:cs="Arial"/>
          <w:sz w:val="20"/>
          <w:szCs w:val="20"/>
        </w:rPr>
        <w:t>Oregon State Health Evidence Review Commission Prioritization Methodology</w:t>
      </w:r>
    </w:p>
    <w:p w14:paraId="7E5C6932" w14:textId="77777777" w:rsidR="005014E6" w:rsidRPr="00303D2F" w:rsidRDefault="005014E6" w:rsidP="00F20FBA">
      <w:pPr>
        <w:pStyle w:val="ListParagraph"/>
        <w:numPr>
          <w:ilvl w:val="1"/>
          <w:numId w:val="97"/>
        </w:numPr>
        <w:ind w:left="2160" w:hanging="720"/>
        <w:rPr>
          <w:rFonts w:ascii="Arial" w:hAnsi="Arial" w:cs="Arial"/>
          <w:sz w:val="20"/>
          <w:szCs w:val="20"/>
        </w:rPr>
      </w:pPr>
      <w:r w:rsidRPr="00303D2F">
        <w:rPr>
          <w:rFonts w:ascii="Arial" w:hAnsi="Arial" w:cs="Arial"/>
          <w:sz w:val="20"/>
          <w:szCs w:val="20"/>
        </w:rPr>
        <w:t>Premera Value</w:t>
      </w:r>
      <w:r w:rsidRPr="00303D2F">
        <w:rPr>
          <w:rFonts w:cs="Calibri"/>
          <w:sz w:val="24"/>
        </w:rPr>
        <w:t>‐</w:t>
      </w:r>
      <w:r w:rsidRPr="00303D2F">
        <w:rPr>
          <w:rFonts w:ascii="Arial" w:hAnsi="Arial" w:cs="Arial"/>
          <w:sz w:val="20"/>
          <w:szCs w:val="20"/>
        </w:rPr>
        <w:t>Based Drug Formulary (Premera VBF)</w:t>
      </w:r>
    </w:p>
    <w:p w14:paraId="3A3CACF5" w14:textId="77777777" w:rsidR="005014E6" w:rsidRPr="00303D2F" w:rsidRDefault="005014E6" w:rsidP="00F20FBA">
      <w:pPr>
        <w:pStyle w:val="ListParagraph"/>
        <w:numPr>
          <w:ilvl w:val="1"/>
          <w:numId w:val="97"/>
        </w:numPr>
        <w:ind w:left="2160" w:hanging="720"/>
        <w:rPr>
          <w:rFonts w:ascii="Arial" w:hAnsi="Arial" w:cs="Arial"/>
          <w:sz w:val="20"/>
          <w:szCs w:val="20"/>
        </w:rPr>
      </w:pPr>
      <w:r w:rsidRPr="00303D2F">
        <w:rPr>
          <w:rFonts w:ascii="Arial" w:hAnsi="Arial" w:cs="Arial"/>
          <w:sz w:val="20"/>
          <w:szCs w:val="20"/>
        </w:rPr>
        <w:t>DrugAbacus (MSKCC) (DAbacus)</w:t>
      </w:r>
    </w:p>
    <w:p w14:paraId="44C40E57" w14:textId="77777777" w:rsidR="005014E6" w:rsidRDefault="005014E6" w:rsidP="00F20FBA">
      <w:pPr>
        <w:pStyle w:val="ListParagraph"/>
        <w:numPr>
          <w:ilvl w:val="1"/>
          <w:numId w:val="97"/>
        </w:numPr>
        <w:ind w:left="2160" w:hanging="720"/>
        <w:rPr>
          <w:rFonts w:ascii="Arial" w:hAnsi="Arial" w:cs="Arial"/>
          <w:sz w:val="20"/>
          <w:szCs w:val="20"/>
        </w:rPr>
      </w:pPr>
      <w:r w:rsidRPr="00303D2F">
        <w:rPr>
          <w:rFonts w:ascii="Arial" w:hAnsi="Arial" w:cs="Arial"/>
          <w:sz w:val="20"/>
          <w:szCs w:val="20"/>
        </w:rPr>
        <w:t>The ICER Value Assessment Framework (ICER</w:t>
      </w:r>
      <w:r w:rsidRPr="00303D2F">
        <w:rPr>
          <w:rFonts w:cs="Calibri"/>
          <w:sz w:val="24"/>
        </w:rPr>
        <w:t>‐</w:t>
      </w:r>
      <w:r w:rsidRPr="00303D2F">
        <w:rPr>
          <w:rFonts w:ascii="Arial" w:hAnsi="Arial" w:cs="Arial"/>
          <w:sz w:val="20"/>
          <w:szCs w:val="20"/>
        </w:rPr>
        <w:t>VF)</w:t>
      </w:r>
    </w:p>
    <w:p w14:paraId="07127CEA" w14:textId="77777777" w:rsidR="0017054B" w:rsidRPr="0017054B" w:rsidRDefault="0017054B" w:rsidP="00F20FBA">
      <w:pPr>
        <w:pStyle w:val="ListParagraph"/>
        <w:numPr>
          <w:ilvl w:val="1"/>
          <w:numId w:val="97"/>
        </w:numPr>
        <w:ind w:left="2160" w:hanging="720"/>
        <w:rPr>
          <w:rFonts w:ascii="Arial" w:hAnsi="Arial" w:cs="Arial"/>
          <w:sz w:val="20"/>
          <w:szCs w:val="20"/>
        </w:rPr>
      </w:pPr>
      <w:r w:rsidRPr="0017054B">
        <w:rPr>
          <w:rFonts w:ascii="Arial" w:hAnsi="Arial" w:cs="Arial"/>
          <w:sz w:val="20"/>
          <w:szCs w:val="20"/>
        </w:rPr>
        <w:t>Real Endpoints</w:t>
      </w:r>
    </w:p>
    <w:p w14:paraId="6B4ECC96" w14:textId="77777777" w:rsidR="0017054B" w:rsidRPr="0017054B" w:rsidRDefault="0017054B" w:rsidP="00F20FBA">
      <w:pPr>
        <w:pStyle w:val="ListParagraph"/>
        <w:numPr>
          <w:ilvl w:val="1"/>
          <w:numId w:val="97"/>
        </w:numPr>
        <w:ind w:left="2160" w:hanging="720"/>
        <w:rPr>
          <w:rFonts w:ascii="Arial" w:hAnsi="Arial" w:cs="Arial"/>
          <w:sz w:val="20"/>
          <w:szCs w:val="20"/>
        </w:rPr>
      </w:pPr>
      <w:r w:rsidRPr="0017054B">
        <w:rPr>
          <w:rFonts w:ascii="Arial" w:hAnsi="Arial" w:cs="Arial"/>
          <w:sz w:val="20"/>
          <w:szCs w:val="20"/>
        </w:rPr>
        <w:t>Blue Cross/Blue Shield Technology Evaluation Center</w:t>
      </w:r>
    </w:p>
    <w:p w14:paraId="490B7D72" w14:textId="77777777" w:rsidR="0017054B" w:rsidRPr="0017054B" w:rsidRDefault="0017054B" w:rsidP="00F20FBA">
      <w:pPr>
        <w:pStyle w:val="ListParagraph"/>
        <w:numPr>
          <w:ilvl w:val="0"/>
          <w:numId w:val="108"/>
        </w:numPr>
        <w:spacing w:after="5" w:line="269" w:lineRule="auto"/>
        <w:ind w:left="2160" w:right="9" w:hanging="720"/>
        <w:rPr>
          <w:rFonts w:ascii="Arial" w:hAnsi="Arial" w:cs="Arial"/>
          <w:sz w:val="20"/>
          <w:szCs w:val="20"/>
        </w:rPr>
      </w:pPr>
      <w:r w:rsidRPr="0017054B">
        <w:rPr>
          <w:rFonts w:ascii="Arial" w:hAnsi="Arial" w:cs="Arial"/>
          <w:sz w:val="20"/>
          <w:szCs w:val="20"/>
        </w:rPr>
        <w:t>International Assessment Processes (e.g., United Kingdom’s National Institute for Health and Care Excellence – “NICE”)</w:t>
      </w:r>
    </w:p>
    <w:p w14:paraId="58D84811" w14:textId="77777777" w:rsidR="0017054B" w:rsidRPr="0017054B" w:rsidRDefault="0017054B" w:rsidP="00F20FBA">
      <w:pPr>
        <w:pStyle w:val="ListParagraph"/>
        <w:numPr>
          <w:ilvl w:val="0"/>
          <w:numId w:val="108"/>
        </w:numPr>
        <w:spacing w:after="5" w:line="269" w:lineRule="auto"/>
        <w:ind w:left="2160" w:right="9" w:hanging="720"/>
        <w:rPr>
          <w:rFonts w:ascii="Arial" w:hAnsi="Arial" w:cs="Arial"/>
          <w:sz w:val="20"/>
          <w:szCs w:val="20"/>
        </w:rPr>
      </w:pPr>
      <w:r w:rsidRPr="0017054B">
        <w:rPr>
          <w:rFonts w:ascii="Arial" w:hAnsi="Arial" w:cs="Arial"/>
          <w:sz w:val="20"/>
          <w:szCs w:val="20"/>
        </w:rPr>
        <w:t>Other (please identify)</w:t>
      </w:r>
    </w:p>
    <w:p w14:paraId="1450A9BD" w14:textId="77777777" w:rsidR="005014E6" w:rsidRDefault="005014E6" w:rsidP="005014E6">
      <w:pPr>
        <w:pStyle w:val="ListParagraph"/>
        <w:ind w:left="360" w:hanging="360"/>
        <w:rPr>
          <w:rFonts w:ascii="Arial" w:hAnsi="Arial" w:cs="Arial"/>
          <w:sz w:val="20"/>
          <w:szCs w:val="20"/>
        </w:rPr>
      </w:pPr>
    </w:p>
    <w:p w14:paraId="4B8F8D26" w14:textId="24D5074B" w:rsidR="0017054B" w:rsidRPr="0017054B" w:rsidRDefault="0017054B" w:rsidP="00F20FBA">
      <w:pPr>
        <w:pStyle w:val="ListParagraph"/>
        <w:numPr>
          <w:ilvl w:val="0"/>
          <w:numId w:val="56"/>
        </w:numPr>
        <w:ind w:left="1440" w:hanging="720"/>
        <w:rPr>
          <w:rFonts w:ascii="Arial" w:hAnsi="Arial" w:cs="Arial"/>
          <w:sz w:val="20"/>
          <w:szCs w:val="20"/>
        </w:rPr>
      </w:pPr>
      <w:r w:rsidRPr="007A403C">
        <w:rPr>
          <w:rFonts w:ascii="Arial" w:hAnsi="Arial" w:cs="Arial"/>
          <w:sz w:val="20"/>
          <w:szCs w:val="20"/>
        </w:rPr>
        <w:t>Contractor shall describe how it</w:t>
      </w:r>
      <w:r>
        <w:rPr>
          <w:rFonts w:ascii="Arial" w:hAnsi="Arial" w:cs="Arial"/>
          <w:sz w:val="20"/>
          <w:szCs w:val="20"/>
        </w:rPr>
        <w:t>s</w:t>
      </w:r>
      <w:r w:rsidRPr="007A403C">
        <w:rPr>
          <w:rFonts w:ascii="Arial" w:hAnsi="Arial" w:cs="Arial"/>
          <w:sz w:val="20"/>
        </w:rPr>
        <w:t xml:space="preserve"> construction of formularies is based on total cost of care rather than on drug cost alone</w:t>
      </w:r>
    </w:p>
    <w:p w14:paraId="5D26C58B" w14:textId="2A437203" w:rsidR="0017054B" w:rsidRPr="0017054B" w:rsidRDefault="0017054B" w:rsidP="00F20FBA">
      <w:pPr>
        <w:pStyle w:val="ListParagraph"/>
        <w:numPr>
          <w:ilvl w:val="0"/>
          <w:numId w:val="56"/>
        </w:numPr>
        <w:ind w:left="1440" w:hanging="720"/>
        <w:rPr>
          <w:rFonts w:ascii="Arial" w:hAnsi="Arial" w:cs="Arial"/>
          <w:sz w:val="20"/>
          <w:szCs w:val="20"/>
        </w:rPr>
      </w:pPr>
      <w:r w:rsidRPr="007A403C">
        <w:rPr>
          <w:rFonts w:ascii="Arial" w:hAnsi="Arial" w:cs="Arial"/>
          <w:sz w:val="20"/>
          <w:szCs w:val="20"/>
        </w:rPr>
        <w:t xml:space="preserve">Contractor shall describe how it monitors off-label use of pharmaceuticals and what efforts are undertaken to assure any off-label prescriptions are evidence-based; </w:t>
      </w:r>
    </w:p>
    <w:p w14:paraId="7BE66047" w14:textId="45E90DD2" w:rsidR="005014E6" w:rsidRDefault="0017054B" w:rsidP="00F20FBA">
      <w:pPr>
        <w:pStyle w:val="ListParagraph"/>
        <w:numPr>
          <w:ilvl w:val="0"/>
          <w:numId w:val="56"/>
        </w:numPr>
        <w:spacing w:after="0" w:line="240" w:lineRule="auto"/>
        <w:ind w:left="1440" w:hanging="720"/>
        <w:rPr>
          <w:rFonts w:ascii="Arial" w:hAnsi="Arial" w:cs="Arial"/>
          <w:sz w:val="20"/>
          <w:szCs w:val="20"/>
        </w:rPr>
      </w:pPr>
      <w:r>
        <w:rPr>
          <w:rFonts w:ascii="Arial" w:hAnsi="Arial" w:cs="Arial"/>
          <w:sz w:val="20"/>
          <w:szCs w:val="20"/>
        </w:rPr>
        <w:t>Contractor must describe h</w:t>
      </w:r>
      <w:r w:rsidR="005014E6" w:rsidRPr="005014E6">
        <w:rPr>
          <w:rFonts w:ascii="Arial" w:hAnsi="Arial" w:cs="Arial"/>
          <w:sz w:val="20"/>
          <w:szCs w:val="20"/>
        </w:rPr>
        <w:t xml:space="preserve">ow it provides decision support for prescribers </w:t>
      </w:r>
      <w:r w:rsidR="00CF7F81">
        <w:rPr>
          <w:rFonts w:ascii="Arial" w:hAnsi="Arial" w:cs="Arial"/>
          <w:sz w:val="20"/>
          <w:szCs w:val="20"/>
        </w:rPr>
        <w:t xml:space="preserve">and consumers </w:t>
      </w:r>
      <w:r w:rsidR="005014E6" w:rsidRPr="005014E6">
        <w:rPr>
          <w:rFonts w:ascii="Arial" w:hAnsi="Arial" w:cs="Arial"/>
          <w:sz w:val="20"/>
          <w:szCs w:val="20"/>
        </w:rPr>
        <w:t>related to the clinical efficacy and cost impact of treatments and their alternatives</w:t>
      </w:r>
      <w:r w:rsidR="005014E6">
        <w:rPr>
          <w:rFonts w:ascii="Arial" w:hAnsi="Arial" w:cs="Arial"/>
          <w:sz w:val="20"/>
          <w:szCs w:val="20"/>
        </w:rPr>
        <w:t>.</w:t>
      </w:r>
      <w:r w:rsidR="005014E6" w:rsidRPr="005014E6">
        <w:rPr>
          <w:rFonts w:ascii="Arial" w:hAnsi="Arial" w:cs="Arial"/>
          <w:sz w:val="20"/>
          <w:szCs w:val="20"/>
        </w:rPr>
        <w:t xml:space="preserve"> </w:t>
      </w:r>
    </w:p>
    <w:p w14:paraId="1622AE90" w14:textId="77777777" w:rsidR="0017054B" w:rsidRPr="005014E6" w:rsidRDefault="0017054B" w:rsidP="0017054B">
      <w:pPr>
        <w:pStyle w:val="ListParagraph"/>
        <w:spacing w:after="0" w:line="240" w:lineRule="auto"/>
        <w:ind w:left="360"/>
        <w:rPr>
          <w:rFonts w:ascii="Arial" w:hAnsi="Arial" w:cs="Arial"/>
          <w:sz w:val="20"/>
          <w:szCs w:val="20"/>
        </w:rPr>
      </w:pPr>
    </w:p>
    <w:p w14:paraId="50087FE0" w14:textId="77777777" w:rsidR="005014E6" w:rsidRDefault="005014E6" w:rsidP="005014E6">
      <w:pPr>
        <w:tabs>
          <w:tab w:val="left" w:pos="720"/>
        </w:tabs>
        <w:spacing w:after="0" w:line="240" w:lineRule="auto"/>
        <w:rPr>
          <w:b/>
        </w:rPr>
      </w:pPr>
    </w:p>
    <w:p w14:paraId="3E413CC0" w14:textId="7BA1BDCA" w:rsidR="00171265" w:rsidRDefault="00C601BC" w:rsidP="00171265">
      <w:pPr>
        <w:tabs>
          <w:tab w:val="left" w:pos="720"/>
        </w:tabs>
      </w:pPr>
      <w:r>
        <w:rPr>
          <w:b/>
        </w:rPr>
        <w:t>1.0</w:t>
      </w:r>
      <w:r w:rsidR="00EF729D">
        <w:rPr>
          <w:b/>
        </w:rPr>
        <w:t>5</w:t>
      </w:r>
      <w:r w:rsidR="00425A08">
        <w:rPr>
          <w:b/>
        </w:rPr>
        <w:tab/>
      </w:r>
      <w:r w:rsidR="00171265" w:rsidRPr="00AD2E16">
        <w:rPr>
          <w:b/>
        </w:rPr>
        <w:t>Quality Improvement Strategy</w:t>
      </w:r>
      <w:r w:rsidR="00171265">
        <w:t xml:space="preserve"> </w:t>
      </w:r>
    </w:p>
    <w:p w14:paraId="67C4660B" w14:textId="54E8E788" w:rsidR="00171265" w:rsidRDefault="009E4DA0" w:rsidP="009E4DA0">
      <w:pPr>
        <w:tabs>
          <w:tab w:val="left" w:pos="720"/>
        </w:tabs>
        <w:ind w:left="720" w:hanging="720"/>
        <w:rPr>
          <w:rFonts w:cs="Arial"/>
        </w:rPr>
      </w:pPr>
      <w:r>
        <w:tab/>
      </w:r>
      <w:r w:rsidR="00171265">
        <w:t xml:space="preserve">Starting with the 2017 </w:t>
      </w:r>
      <w:r w:rsidR="0017054B">
        <w:t>application for c</w:t>
      </w:r>
      <w:r w:rsidR="00171265">
        <w:t>ertification, Contractor is required under the Affordable Care Act and regulations from CMS to implement a Quality Improvement Strategy (QIS).</w:t>
      </w:r>
      <w:r w:rsidR="00171265" w:rsidRPr="00C5664A">
        <w:rPr>
          <w:rFonts w:cs="Arial"/>
        </w:rPr>
        <w:t xml:space="preserve"> </w:t>
      </w:r>
      <w:r w:rsidR="00171265">
        <w:rPr>
          <w:rFonts w:cs="Arial"/>
        </w:rPr>
        <w:t xml:space="preserve">The core CMS requirement for </w:t>
      </w:r>
      <w:r w:rsidR="00CF7F81">
        <w:rPr>
          <w:rFonts w:cs="Arial"/>
        </w:rPr>
        <w:t xml:space="preserve">the </w:t>
      </w:r>
      <w:r w:rsidR="00171265">
        <w:rPr>
          <w:rFonts w:cs="Arial"/>
        </w:rPr>
        <w:t>QIS is to align provider and enrollee market-based incentives with delivery system and quality targets.</w:t>
      </w:r>
    </w:p>
    <w:p w14:paraId="748B9B18" w14:textId="5F2CB0C3" w:rsidR="00171265" w:rsidRDefault="009E4DA0" w:rsidP="009E4DA0">
      <w:pPr>
        <w:tabs>
          <w:tab w:val="left" w:pos="720"/>
        </w:tabs>
        <w:ind w:left="720" w:hanging="630"/>
        <w:rPr>
          <w:rFonts w:cs="Arial"/>
        </w:rPr>
      </w:pPr>
      <w:r>
        <w:rPr>
          <w:rFonts w:cs="Arial"/>
        </w:rPr>
        <w:tab/>
      </w:r>
      <w:r w:rsidR="00171265" w:rsidRPr="00AC76D8">
        <w:rPr>
          <w:rFonts w:cs="Arial"/>
        </w:rPr>
        <w:t xml:space="preserve">Contractor agrees </w:t>
      </w:r>
      <w:r w:rsidR="00171265">
        <w:rPr>
          <w:rFonts w:cs="Arial"/>
        </w:rPr>
        <w:t xml:space="preserve">to align its QIS with the contractual requirements and initiatives of Covered California and </w:t>
      </w:r>
      <w:r w:rsidR="00171265" w:rsidRPr="00AC76D8">
        <w:rPr>
          <w:rFonts w:cs="Arial"/>
        </w:rPr>
        <w:t xml:space="preserve">to report on its multi-year strategy and first-year plan for </w:t>
      </w:r>
      <w:r w:rsidR="00171265">
        <w:rPr>
          <w:rFonts w:cs="Arial"/>
        </w:rPr>
        <w:t>implementing each initiative through the annual certification application submitted to Covered California.</w:t>
      </w:r>
      <w:r w:rsidR="00171265" w:rsidRPr="00AC76D8">
        <w:rPr>
          <w:rFonts w:cs="Arial"/>
        </w:rPr>
        <w:t xml:space="preserve">  Contractor understands that the </w:t>
      </w:r>
      <w:r w:rsidR="00171265">
        <w:rPr>
          <w:rFonts w:cs="Arial"/>
        </w:rPr>
        <w:t>application s</w:t>
      </w:r>
      <w:r w:rsidR="00171265" w:rsidRPr="00AC76D8">
        <w:rPr>
          <w:rFonts w:cs="Arial"/>
        </w:rPr>
        <w:t xml:space="preserve">erves as the reporting mechanism and measurement tool for assessing Contractor </w:t>
      </w:r>
      <w:r w:rsidR="00171265">
        <w:rPr>
          <w:rFonts w:cs="Arial"/>
        </w:rPr>
        <w:t>QIS work plans</w:t>
      </w:r>
      <w:r w:rsidR="00171265" w:rsidRPr="00AC76D8">
        <w:rPr>
          <w:rFonts w:cs="Arial"/>
        </w:rPr>
        <w:t xml:space="preserve"> and </w:t>
      </w:r>
      <w:r w:rsidR="00171265">
        <w:rPr>
          <w:rFonts w:cs="Arial"/>
        </w:rPr>
        <w:t xml:space="preserve">progress in achieving </w:t>
      </w:r>
      <w:r w:rsidR="00CF7F81">
        <w:rPr>
          <w:rFonts w:cs="Arial"/>
        </w:rPr>
        <w:t>i</w:t>
      </w:r>
      <w:r w:rsidR="00171265">
        <w:rPr>
          <w:rFonts w:cs="Arial"/>
        </w:rPr>
        <w:t xml:space="preserve">mprovement targets </w:t>
      </w:r>
      <w:r w:rsidR="00171265" w:rsidRPr="00AC76D8">
        <w:rPr>
          <w:rFonts w:cs="Arial"/>
        </w:rPr>
        <w:t xml:space="preserve">with respect to each </w:t>
      </w:r>
      <w:r w:rsidR="0017054B">
        <w:rPr>
          <w:rFonts w:cs="Arial"/>
        </w:rPr>
        <w:t xml:space="preserve">of </w:t>
      </w:r>
      <w:r w:rsidR="00171265">
        <w:rPr>
          <w:rFonts w:cs="Arial"/>
        </w:rPr>
        <w:t>Covered California</w:t>
      </w:r>
      <w:r w:rsidR="00171265" w:rsidRPr="00AC76D8">
        <w:rPr>
          <w:rFonts w:cs="Arial"/>
        </w:rPr>
        <w:t xml:space="preserve"> quality and delivery system reform initiative</w:t>
      </w:r>
      <w:r w:rsidR="00171265">
        <w:rPr>
          <w:rFonts w:cs="Arial"/>
        </w:rPr>
        <w:t>s</w:t>
      </w:r>
      <w:r w:rsidR="00171265" w:rsidRPr="00AC76D8">
        <w:rPr>
          <w:rFonts w:cs="Arial"/>
        </w:rPr>
        <w:t xml:space="preserve">. </w:t>
      </w:r>
    </w:p>
    <w:p w14:paraId="2AC9E586" w14:textId="50860394" w:rsidR="00171265" w:rsidRDefault="009E4DA0" w:rsidP="009E4DA0">
      <w:pPr>
        <w:pStyle w:val="ListParagraph"/>
        <w:widowControl/>
        <w:tabs>
          <w:tab w:val="left" w:pos="720"/>
        </w:tabs>
        <w:spacing w:after="0" w:line="259" w:lineRule="auto"/>
        <w:ind w:hanging="630"/>
        <w:contextualSpacing w:val="0"/>
        <w:rPr>
          <w:rFonts w:ascii="Arial" w:hAnsi="Arial" w:cs="Arial"/>
          <w:sz w:val="20"/>
        </w:rPr>
      </w:pPr>
      <w:r>
        <w:rPr>
          <w:rFonts w:ascii="Arial" w:hAnsi="Arial" w:cs="Arial"/>
          <w:sz w:val="20"/>
        </w:rPr>
        <w:tab/>
      </w:r>
      <w:r w:rsidR="00171265" w:rsidRPr="007029D3">
        <w:rPr>
          <w:rFonts w:ascii="Arial" w:hAnsi="Arial" w:cs="Arial"/>
          <w:sz w:val="20"/>
        </w:rPr>
        <w:t xml:space="preserve">Contractor understands that </w:t>
      </w:r>
      <w:r w:rsidR="00171265">
        <w:rPr>
          <w:rFonts w:ascii="Arial" w:hAnsi="Arial" w:cs="Arial"/>
          <w:sz w:val="20"/>
        </w:rPr>
        <w:t>Covered California</w:t>
      </w:r>
      <w:r w:rsidR="00171265" w:rsidRPr="007029D3">
        <w:rPr>
          <w:rFonts w:ascii="Arial" w:hAnsi="Arial" w:cs="Arial"/>
          <w:sz w:val="20"/>
        </w:rPr>
        <w:t xml:space="preserve"> will seek increasingly detailed reports over time that will facilitate the assessment of the impacts of each initiative which </w:t>
      </w:r>
      <w:r w:rsidR="0017054B">
        <w:rPr>
          <w:rFonts w:ascii="Arial" w:hAnsi="Arial" w:cs="Arial"/>
          <w:sz w:val="20"/>
        </w:rPr>
        <w:t>will</w:t>
      </w:r>
      <w:r w:rsidR="00171265" w:rsidRPr="007029D3">
        <w:rPr>
          <w:rFonts w:ascii="Arial" w:hAnsi="Arial" w:cs="Arial"/>
          <w:sz w:val="20"/>
        </w:rPr>
        <w:t xml:space="preserve"> include:  </w:t>
      </w:r>
    </w:p>
    <w:p w14:paraId="1E771E9F" w14:textId="77777777" w:rsidR="00171265" w:rsidRPr="007029D3" w:rsidRDefault="00171265" w:rsidP="009E4DA0">
      <w:pPr>
        <w:pStyle w:val="ListParagraph"/>
        <w:widowControl/>
        <w:tabs>
          <w:tab w:val="left" w:pos="720"/>
        </w:tabs>
        <w:spacing w:after="0" w:line="259" w:lineRule="auto"/>
        <w:ind w:hanging="630"/>
        <w:contextualSpacing w:val="0"/>
        <w:rPr>
          <w:rFonts w:ascii="Arial" w:hAnsi="Arial" w:cs="Arial"/>
          <w:sz w:val="20"/>
        </w:rPr>
      </w:pPr>
    </w:p>
    <w:p w14:paraId="5ADE848A" w14:textId="77777777" w:rsidR="00171265" w:rsidRPr="00DF4C11" w:rsidRDefault="00171265" w:rsidP="00D80BD8">
      <w:pPr>
        <w:pStyle w:val="NoSpacing"/>
        <w:numPr>
          <w:ilvl w:val="0"/>
          <w:numId w:val="22"/>
        </w:numPr>
        <w:tabs>
          <w:tab w:val="left" w:pos="1440"/>
        </w:tabs>
        <w:ind w:left="1440" w:hanging="720"/>
        <w:rPr>
          <w:sz w:val="20"/>
        </w:rPr>
      </w:pPr>
      <w:r w:rsidRPr="007029D3">
        <w:rPr>
          <w:sz w:val="20"/>
        </w:rPr>
        <w:t>The percentage</w:t>
      </w:r>
      <w:r>
        <w:rPr>
          <w:sz w:val="20"/>
        </w:rPr>
        <w:t xml:space="preserve">, number </w:t>
      </w:r>
      <w:r w:rsidRPr="007029D3">
        <w:rPr>
          <w:sz w:val="20"/>
        </w:rPr>
        <w:t>and performance of total participating providers</w:t>
      </w:r>
      <w:r>
        <w:rPr>
          <w:sz w:val="20"/>
        </w:rPr>
        <w:t>;</w:t>
      </w:r>
      <w:r w:rsidRPr="007029D3">
        <w:rPr>
          <w:sz w:val="20"/>
        </w:rPr>
        <w:t xml:space="preserve"> </w:t>
      </w:r>
    </w:p>
    <w:p w14:paraId="258F869D" w14:textId="16000207" w:rsidR="00171265" w:rsidRDefault="00171265" w:rsidP="00D80BD8">
      <w:pPr>
        <w:pStyle w:val="NoSpacing"/>
        <w:numPr>
          <w:ilvl w:val="0"/>
          <w:numId w:val="22"/>
        </w:numPr>
        <w:tabs>
          <w:tab w:val="left" w:pos="1440"/>
        </w:tabs>
        <w:ind w:left="1440" w:hanging="720"/>
        <w:rPr>
          <w:sz w:val="20"/>
        </w:rPr>
      </w:pPr>
      <w:r>
        <w:rPr>
          <w:sz w:val="20"/>
        </w:rPr>
        <w:t xml:space="preserve">The number and percent of </w:t>
      </w:r>
      <w:r w:rsidR="0017054B">
        <w:rPr>
          <w:sz w:val="20"/>
        </w:rPr>
        <w:t>E</w:t>
      </w:r>
      <w:r>
        <w:rPr>
          <w:sz w:val="20"/>
        </w:rPr>
        <w:t>nrollees participating in the initiative;</w:t>
      </w:r>
    </w:p>
    <w:p w14:paraId="0E2BFEC5" w14:textId="77777777" w:rsidR="00171265" w:rsidRPr="00DB3236" w:rsidRDefault="00171265" w:rsidP="00D80BD8">
      <w:pPr>
        <w:pStyle w:val="NoSpacing"/>
        <w:numPr>
          <w:ilvl w:val="0"/>
          <w:numId w:val="22"/>
        </w:numPr>
        <w:tabs>
          <w:tab w:val="left" w:pos="1440"/>
        </w:tabs>
        <w:ind w:left="1440" w:hanging="720"/>
        <w:rPr>
          <w:sz w:val="20"/>
        </w:rPr>
      </w:pPr>
      <w:r>
        <w:rPr>
          <w:sz w:val="20"/>
        </w:rPr>
        <w:t>The number and percent of all the Contractor’s covered lives participating in the initiative; and</w:t>
      </w:r>
    </w:p>
    <w:p w14:paraId="48D974DA" w14:textId="77777777" w:rsidR="00171265" w:rsidRDefault="00171265" w:rsidP="00D80BD8">
      <w:pPr>
        <w:pStyle w:val="NoSpacing"/>
        <w:numPr>
          <w:ilvl w:val="0"/>
          <w:numId w:val="22"/>
        </w:numPr>
        <w:tabs>
          <w:tab w:val="left" w:pos="1440"/>
        </w:tabs>
        <w:ind w:left="1440" w:hanging="720"/>
        <w:rPr>
          <w:sz w:val="20"/>
        </w:rPr>
      </w:pPr>
      <w:r w:rsidRPr="007029D3">
        <w:rPr>
          <w:sz w:val="20"/>
        </w:rPr>
        <w:t>The results of Contractor</w:t>
      </w:r>
      <w:r>
        <w:rPr>
          <w:sz w:val="20"/>
        </w:rPr>
        <w:t>’</w:t>
      </w:r>
      <w:r w:rsidRPr="007029D3">
        <w:rPr>
          <w:sz w:val="20"/>
        </w:rPr>
        <w:t xml:space="preserve">s participation in this initiative, including clinical, patient experience and cost impacts. </w:t>
      </w:r>
    </w:p>
    <w:p w14:paraId="65A6CDEF" w14:textId="77777777" w:rsidR="00D80BD8" w:rsidRDefault="00D80BD8" w:rsidP="00D80BD8">
      <w:pPr>
        <w:pStyle w:val="NoSpacing"/>
        <w:tabs>
          <w:tab w:val="left" w:pos="1440"/>
        </w:tabs>
        <w:ind w:left="1440"/>
        <w:rPr>
          <w:sz w:val="20"/>
        </w:rPr>
      </w:pPr>
    </w:p>
    <w:p w14:paraId="21AF8451" w14:textId="77777777" w:rsidR="00DB3403" w:rsidRDefault="00DB3403" w:rsidP="00DB3403">
      <w:pPr>
        <w:pStyle w:val="NoSpacing"/>
        <w:ind w:left="1080"/>
        <w:rPr>
          <w:sz w:val="20"/>
        </w:rPr>
      </w:pPr>
    </w:p>
    <w:p w14:paraId="67731CFB" w14:textId="706850FF" w:rsidR="00513FBE" w:rsidRPr="00513FBE" w:rsidRDefault="001B6FDE" w:rsidP="003D6D76">
      <w:pPr>
        <w:pStyle w:val="Heading2"/>
        <w:numPr>
          <w:ilvl w:val="0"/>
          <w:numId w:val="0"/>
        </w:numPr>
        <w:spacing w:after="200"/>
        <w:ind w:left="360" w:hanging="360"/>
        <w:rPr>
          <w:vanish/>
          <w:specVanish/>
        </w:rPr>
      </w:pPr>
      <w:r>
        <w:t>1.06</w:t>
      </w:r>
      <w:r w:rsidR="006B6113" w:rsidRPr="004A6924">
        <w:tab/>
        <w:t>Participation in</w:t>
      </w:r>
      <w:r w:rsidR="006B6113">
        <w:t xml:space="preserve"> Collaborative </w:t>
      </w:r>
      <w:r w:rsidR="006B6113" w:rsidRPr="004A6924">
        <w:t>Quality Initiatives</w:t>
      </w:r>
      <w:bookmarkEnd w:id="15"/>
      <w:r w:rsidR="006B6113" w:rsidRPr="004A6924">
        <w:t xml:space="preserve"> </w:t>
      </w:r>
    </w:p>
    <w:p w14:paraId="462BB814" w14:textId="77777777" w:rsidR="00581EF9" w:rsidRPr="008B5BE2" w:rsidRDefault="00581EF9" w:rsidP="00581EF9"/>
    <w:p w14:paraId="1641AA84" w14:textId="6CF834EE" w:rsidR="00581EF9" w:rsidRPr="00095306" w:rsidRDefault="00285182" w:rsidP="00D80BD8">
      <w:pPr>
        <w:pStyle w:val="ListParagraph"/>
        <w:numPr>
          <w:ilvl w:val="0"/>
          <w:numId w:val="59"/>
        </w:numPr>
        <w:ind w:left="1440" w:hanging="720"/>
        <w:rPr>
          <w:rFonts w:ascii="Arial" w:hAnsi="Arial" w:cs="Arial"/>
          <w:sz w:val="20"/>
        </w:rPr>
      </w:pPr>
      <w:r w:rsidRPr="00095306">
        <w:rPr>
          <w:rFonts w:ascii="Arial" w:hAnsi="Arial" w:cs="Arial"/>
          <w:sz w:val="20"/>
        </w:rPr>
        <w:t>Covered California believes that improving health care quality and reducing costs can only be done over the long-term through collaborative efforts that effectively engage and support clinicians and other providers of care.  There are many</w:t>
      </w:r>
      <w:r w:rsidR="00581EF9" w:rsidRPr="00095306">
        <w:rPr>
          <w:rFonts w:ascii="Arial" w:hAnsi="Arial" w:cs="Arial"/>
          <w:sz w:val="20"/>
        </w:rPr>
        <w:t xml:space="preserve"> established statewide and national collaborative initiatives for quality improvement </w:t>
      </w:r>
      <w:r w:rsidR="0017054B">
        <w:rPr>
          <w:rFonts w:ascii="Arial" w:hAnsi="Arial" w:cs="Arial"/>
          <w:sz w:val="20"/>
        </w:rPr>
        <w:t xml:space="preserve">that are </w:t>
      </w:r>
      <w:r w:rsidR="00581EF9" w:rsidRPr="00095306">
        <w:rPr>
          <w:rFonts w:ascii="Arial" w:hAnsi="Arial" w:cs="Arial"/>
          <w:sz w:val="20"/>
        </w:rPr>
        <w:t xml:space="preserve">aligned with priorities established by </w:t>
      </w:r>
      <w:r w:rsidR="003319C2" w:rsidRPr="00095306">
        <w:rPr>
          <w:rFonts w:ascii="Arial" w:hAnsi="Arial" w:cs="Arial"/>
          <w:sz w:val="20"/>
        </w:rPr>
        <w:t>Covered California</w:t>
      </w:r>
      <w:r w:rsidR="00581EF9" w:rsidRPr="00095306">
        <w:rPr>
          <w:rFonts w:ascii="Arial" w:hAnsi="Arial" w:cs="Arial"/>
          <w:sz w:val="20"/>
        </w:rPr>
        <w:t xml:space="preserve"> with requirements specified below.  </w:t>
      </w:r>
    </w:p>
    <w:p w14:paraId="703735DC" w14:textId="499515B2" w:rsidR="00581EF9" w:rsidRDefault="00285182" w:rsidP="00D80BD8">
      <w:pPr>
        <w:ind w:left="1440"/>
      </w:pPr>
      <w:r>
        <w:t xml:space="preserve">Effective </w:t>
      </w:r>
      <w:r w:rsidR="0017054B">
        <w:t xml:space="preserve">January 1, </w:t>
      </w:r>
      <w:r>
        <w:t xml:space="preserve">2017, </w:t>
      </w:r>
      <w:r w:rsidR="00581EF9">
        <w:t xml:space="preserve">Contractor </w:t>
      </w:r>
      <w:r w:rsidR="0017054B">
        <w:t xml:space="preserve">must </w:t>
      </w:r>
      <w:r w:rsidR="00581EF9">
        <w:t>participate in two such collaboratives:</w:t>
      </w:r>
    </w:p>
    <w:p w14:paraId="111A23B3" w14:textId="580DF01D" w:rsidR="00581EF9" w:rsidRPr="00977D59" w:rsidRDefault="00581EF9" w:rsidP="00F60D0D">
      <w:pPr>
        <w:pStyle w:val="ListParagraph"/>
        <w:numPr>
          <w:ilvl w:val="0"/>
          <w:numId w:val="30"/>
        </w:numPr>
        <w:spacing w:after="0"/>
        <w:ind w:left="2160" w:right="-20" w:hanging="720"/>
        <w:rPr>
          <w:rFonts w:ascii="Arial" w:eastAsia="Arial" w:hAnsi="Arial" w:cs="Arial"/>
          <w:sz w:val="20"/>
          <w:szCs w:val="20"/>
        </w:rPr>
      </w:pPr>
      <w:r w:rsidRPr="00977D59">
        <w:rPr>
          <w:rFonts w:ascii="Arial" w:eastAsia="Arial" w:hAnsi="Arial" w:cs="Arial"/>
          <w:sz w:val="20"/>
          <w:szCs w:val="20"/>
        </w:rPr>
        <w:t xml:space="preserve">CalSIM Maternity Initiative: Sponsored by </w:t>
      </w:r>
      <w:r w:rsidR="003319C2" w:rsidRPr="00977D59">
        <w:rPr>
          <w:rFonts w:ascii="Arial" w:eastAsia="Arial" w:hAnsi="Arial" w:cs="Arial"/>
          <w:sz w:val="20"/>
          <w:szCs w:val="20"/>
        </w:rPr>
        <w:t>Covered California</w:t>
      </w:r>
      <w:r w:rsidRPr="00977D59">
        <w:rPr>
          <w:rFonts w:ascii="Arial" w:eastAsia="Arial" w:hAnsi="Arial" w:cs="Arial"/>
          <w:sz w:val="20"/>
          <w:szCs w:val="20"/>
        </w:rPr>
        <w:t xml:space="preserve">, DHCS and CalPERS as well as other major purchasers with support from </w:t>
      </w:r>
      <w:r w:rsidR="0017054B">
        <w:rPr>
          <w:rFonts w:ascii="Arial" w:eastAsia="Arial" w:hAnsi="Arial" w:cs="Arial"/>
          <w:sz w:val="20"/>
          <w:szCs w:val="20"/>
        </w:rPr>
        <w:t xml:space="preserve">the </w:t>
      </w:r>
      <w:r w:rsidRPr="00977D59">
        <w:rPr>
          <w:rFonts w:ascii="Arial" w:eastAsia="Arial" w:hAnsi="Arial" w:cs="Arial"/>
          <w:sz w:val="20"/>
          <w:szCs w:val="20"/>
        </w:rPr>
        <w:t>C</w:t>
      </w:r>
      <w:r w:rsidR="0017054B">
        <w:rPr>
          <w:rFonts w:ascii="Arial" w:eastAsia="Arial" w:hAnsi="Arial" w:cs="Arial"/>
          <w:sz w:val="20"/>
          <w:szCs w:val="20"/>
        </w:rPr>
        <w:t xml:space="preserve">alifornia </w:t>
      </w:r>
      <w:r w:rsidRPr="00977D59">
        <w:rPr>
          <w:rFonts w:ascii="Arial" w:eastAsia="Arial" w:hAnsi="Arial" w:cs="Arial"/>
          <w:sz w:val="20"/>
          <w:szCs w:val="20"/>
        </w:rPr>
        <w:t>M</w:t>
      </w:r>
      <w:r w:rsidR="0017054B">
        <w:rPr>
          <w:rFonts w:ascii="Arial" w:eastAsia="Arial" w:hAnsi="Arial" w:cs="Arial"/>
          <w:sz w:val="20"/>
          <w:szCs w:val="20"/>
        </w:rPr>
        <w:t xml:space="preserve">aternal </w:t>
      </w:r>
      <w:r w:rsidRPr="00977D59">
        <w:rPr>
          <w:rFonts w:ascii="Arial" w:eastAsia="Arial" w:hAnsi="Arial" w:cs="Arial"/>
          <w:sz w:val="20"/>
          <w:szCs w:val="20"/>
        </w:rPr>
        <w:t>Q</w:t>
      </w:r>
      <w:r w:rsidR="0017054B">
        <w:rPr>
          <w:rFonts w:ascii="Arial" w:eastAsia="Arial" w:hAnsi="Arial" w:cs="Arial"/>
          <w:sz w:val="20"/>
          <w:szCs w:val="20"/>
        </w:rPr>
        <w:t xml:space="preserve">uality </w:t>
      </w:r>
      <w:r w:rsidRPr="00977D59">
        <w:rPr>
          <w:rFonts w:ascii="Arial" w:eastAsia="Arial" w:hAnsi="Arial" w:cs="Arial"/>
          <w:sz w:val="20"/>
          <w:szCs w:val="20"/>
        </w:rPr>
        <w:t>C</w:t>
      </w:r>
      <w:r w:rsidR="0017054B">
        <w:rPr>
          <w:rFonts w:ascii="Arial" w:eastAsia="Arial" w:hAnsi="Arial" w:cs="Arial"/>
          <w:sz w:val="20"/>
          <w:szCs w:val="20"/>
        </w:rPr>
        <w:t xml:space="preserve">are </w:t>
      </w:r>
      <w:r w:rsidRPr="00977D59">
        <w:rPr>
          <w:rFonts w:ascii="Arial" w:eastAsia="Arial" w:hAnsi="Arial" w:cs="Arial"/>
          <w:sz w:val="20"/>
          <w:szCs w:val="20"/>
        </w:rPr>
        <w:t>C</w:t>
      </w:r>
      <w:r w:rsidR="0017054B">
        <w:rPr>
          <w:rFonts w:ascii="Arial" w:eastAsia="Arial" w:hAnsi="Arial" w:cs="Arial"/>
          <w:sz w:val="20"/>
          <w:szCs w:val="20"/>
        </w:rPr>
        <w:t>ollaborative (CMQCC)</w:t>
      </w:r>
      <w:r w:rsidRPr="00977D59">
        <w:rPr>
          <w:rFonts w:ascii="Arial" w:eastAsia="Arial" w:hAnsi="Arial" w:cs="Arial"/>
          <w:sz w:val="20"/>
          <w:szCs w:val="20"/>
        </w:rPr>
        <w:t xml:space="preserve"> which p</w:t>
      </w:r>
      <w:r w:rsidRPr="004A4238">
        <w:rPr>
          <w:rFonts w:ascii="Arial" w:eastAsia="Arial" w:hAnsi="Arial" w:cs="Arial"/>
          <w:sz w:val="20"/>
          <w:szCs w:val="20"/>
        </w:rPr>
        <w:t>rovides statewide analysis of variation and promotes the appropriate use of C-sections with associated reductions in maternal and newborn mortality an</w:t>
      </w:r>
      <w:r w:rsidRPr="00D4328B">
        <w:rPr>
          <w:rFonts w:ascii="Arial" w:eastAsia="Arial" w:hAnsi="Arial" w:cs="Arial"/>
          <w:sz w:val="20"/>
          <w:szCs w:val="20"/>
        </w:rPr>
        <w:t xml:space="preserve">d morbidity.  </w:t>
      </w:r>
      <w:hyperlink r:id="rId8" w:history="1">
        <w:r w:rsidRPr="00977D59">
          <w:rPr>
            <w:rStyle w:val="Hyperlink"/>
            <w:rFonts w:ascii="Arial" w:eastAsia="Arial" w:hAnsi="Arial" w:cs="Arial"/>
            <w:sz w:val="20"/>
            <w:szCs w:val="20"/>
          </w:rPr>
          <w:t>http://www.chhs.ca.gov/PRI/_CalSIM%20Maternity%20Initiative%20WriteUp%20April%202014.pdf</w:t>
        </w:r>
      </w:hyperlink>
      <w:r w:rsidR="00977D59">
        <w:rPr>
          <w:rFonts w:ascii="Arial" w:eastAsia="Arial" w:hAnsi="Arial" w:cs="Arial"/>
          <w:sz w:val="20"/>
          <w:szCs w:val="20"/>
        </w:rPr>
        <w:t xml:space="preserve">  </w:t>
      </w:r>
      <w:r w:rsidRPr="00977D59">
        <w:rPr>
          <w:rFonts w:ascii="Arial" w:eastAsia="Arial" w:hAnsi="Arial" w:cs="Arial"/>
          <w:sz w:val="20"/>
          <w:szCs w:val="20"/>
        </w:rPr>
        <w:t xml:space="preserve">(See </w:t>
      </w:r>
      <w:r w:rsidR="00977D59" w:rsidRPr="00977D59">
        <w:rPr>
          <w:rFonts w:ascii="Arial" w:eastAsia="Arial" w:hAnsi="Arial" w:cs="Arial"/>
          <w:sz w:val="20"/>
          <w:szCs w:val="20"/>
        </w:rPr>
        <w:t>A</w:t>
      </w:r>
      <w:r w:rsidRPr="00977D59">
        <w:rPr>
          <w:rFonts w:ascii="Arial" w:eastAsia="Arial" w:hAnsi="Arial" w:cs="Arial"/>
          <w:sz w:val="20"/>
          <w:szCs w:val="20"/>
        </w:rPr>
        <w:t xml:space="preserve">rticle 5, </w:t>
      </w:r>
      <w:r w:rsidR="00977D59" w:rsidRPr="00977D59">
        <w:rPr>
          <w:rFonts w:ascii="Arial" w:eastAsia="Arial" w:hAnsi="Arial" w:cs="Arial"/>
          <w:sz w:val="20"/>
          <w:szCs w:val="20"/>
        </w:rPr>
        <w:t>S</w:t>
      </w:r>
      <w:r w:rsidRPr="00977D59">
        <w:rPr>
          <w:rFonts w:ascii="Arial" w:eastAsia="Arial" w:hAnsi="Arial" w:cs="Arial"/>
          <w:sz w:val="20"/>
          <w:szCs w:val="20"/>
        </w:rPr>
        <w:t>ection 5.</w:t>
      </w:r>
      <w:r w:rsidR="00CF7F81" w:rsidRPr="00977D59">
        <w:rPr>
          <w:rFonts w:ascii="Arial" w:eastAsia="Arial" w:hAnsi="Arial" w:cs="Arial"/>
          <w:sz w:val="20"/>
          <w:szCs w:val="20"/>
        </w:rPr>
        <w:t>0</w:t>
      </w:r>
      <w:r w:rsidR="00CF7F81">
        <w:rPr>
          <w:rFonts w:ascii="Arial" w:eastAsia="Arial" w:hAnsi="Arial" w:cs="Arial"/>
          <w:sz w:val="20"/>
          <w:szCs w:val="20"/>
        </w:rPr>
        <w:t>3</w:t>
      </w:r>
      <w:r w:rsidRPr="00977D59">
        <w:rPr>
          <w:rFonts w:ascii="Arial" w:eastAsia="Arial" w:hAnsi="Arial" w:cs="Arial"/>
          <w:sz w:val="20"/>
          <w:szCs w:val="20"/>
        </w:rPr>
        <w:t>)</w:t>
      </w:r>
    </w:p>
    <w:p w14:paraId="32D8375C" w14:textId="77777777" w:rsidR="00977D59" w:rsidRDefault="00977D59" w:rsidP="00F60D0D">
      <w:pPr>
        <w:pStyle w:val="ListParagraph"/>
        <w:tabs>
          <w:tab w:val="left" w:pos="720"/>
        </w:tabs>
        <w:spacing w:after="0"/>
        <w:ind w:left="2160" w:right="-20" w:hanging="720"/>
        <w:rPr>
          <w:rFonts w:ascii="Arial" w:eastAsia="Arial" w:hAnsi="Arial" w:cs="Arial"/>
          <w:sz w:val="20"/>
          <w:szCs w:val="20"/>
        </w:rPr>
      </w:pPr>
    </w:p>
    <w:p w14:paraId="37EFAAE0" w14:textId="29C15B08" w:rsidR="00C46869" w:rsidRDefault="00581EF9" w:rsidP="00F60D0D">
      <w:pPr>
        <w:pStyle w:val="ListParagraph"/>
        <w:numPr>
          <w:ilvl w:val="0"/>
          <w:numId w:val="30"/>
        </w:numPr>
        <w:spacing w:after="0"/>
        <w:ind w:left="2160" w:right="-20" w:hanging="720"/>
        <w:rPr>
          <w:rFonts w:eastAsia="Arial"/>
        </w:rPr>
      </w:pPr>
      <w:r w:rsidRPr="008B5BE2">
        <w:rPr>
          <w:rFonts w:ascii="Arial" w:eastAsia="Arial" w:hAnsi="Arial" w:cs="Arial"/>
          <w:sz w:val="20"/>
          <w:szCs w:val="20"/>
        </w:rPr>
        <w:t>Statewide workgroup on Overuse</w:t>
      </w:r>
      <w:r>
        <w:rPr>
          <w:rFonts w:ascii="Arial" w:eastAsia="Arial" w:hAnsi="Arial" w:cs="Arial"/>
          <w:sz w:val="20"/>
          <w:szCs w:val="20"/>
        </w:rPr>
        <w:t xml:space="preserve">: Sponsored by </w:t>
      </w:r>
      <w:r w:rsidR="003319C2">
        <w:rPr>
          <w:rFonts w:ascii="Arial" w:eastAsia="Arial" w:hAnsi="Arial" w:cs="Arial"/>
          <w:sz w:val="20"/>
          <w:szCs w:val="20"/>
        </w:rPr>
        <w:t>Covered California</w:t>
      </w:r>
      <w:r>
        <w:rPr>
          <w:rFonts w:ascii="Arial" w:eastAsia="Arial" w:hAnsi="Arial" w:cs="Arial"/>
          <w:sz w:val="20"/>
          <w:szCs w:val="20"/>
        </w:rPr>
        <w:t>, DHCS and CalPERS, this m</w:t>
      </w:r>
      <w:r w:rsidRPr="008B5BE2">
        <w:rPr>
          <w:rFonts w:ascii="Arial" w:eastAsia="Arial" w:hAnsi="Arial" w:cs="Arial"/>
          <w:sz w:val="20"/>
          <w:szCs w:val="20"/>
        </w:rPr>
        <w:t>ulti-stakeholde</w:t>
      </w:r>
      <w:r>
        <w:rPr>
          <w:rFonts w:ascii="Arial" w:eastAsia="Arial" w:hAnsi="Arial" w:cs="Arial"/>
          <w:sz w:val="20"/>
          <w:szCs w:val="20"/>
        </w:rPr>
        <w:t xml:space="preserve">r work group facilitated by </w:t>
      </w:r>
      <w:r w:rsidR="0017054B">
        <w:rPr>
          <w:rFonts w:ascii="Arial" w:eastAsia="Arial" w:hAnsi="Arial" w:cs="Arial"/>
          <w:sz w:val="20"/>
          <w:szCs w:val="20"/>
        </w:rPr>
        <w:t xml:space="preserve">the </w:t>
      </w:r>
      <w:r w:rsidR="00A55B22">
        <w:rPr>
          <w:rFonts w:ascii="Arial" w:eastAsia="Arial" w:hAnsi="Arial" w:cs="Arial"/>
          <w:sz w:val="20"/>
          <w:szCs w:val="20"/>
        </w:rPr>
        <w:t>Integrated Healthcare Association (</w:t>
      </w:r>
      <w:r>
        <w:rPr>
          <w:rFonts w:ascii="Arial" w:eastAsia="Arial" w:hAnsi="Arial" w:cs="Arial"/>
          <w:sz w:val="20"/>
          <w:szCs w:val="20"/>
        </w:rPr>
        <w:t>IHA</w:t>
      </w:r>
      <w:r w:rsidR="00A55B22">
        <w:rPr>
          <w:rFonts w:ascii="Arial" w:eastAsia="Arial" w:hAnsi="Arial" w:cs="Arial"/>
          <w:sz w:val="20"/>
          <w:szCs w:val="20"/>
        </w:rPr>
        <w:t>)</w:t>
      </w:r>
      <w:r>
        <w:rPr>
          <w:rFonts w:ascii="Arial" w:eastAsia="Arial" w:hAnsi="Arial" w:cs="Arial"/>
          <w:sz w:val="20"/>
          <w:szCs w:val="20"/>
        </w:rPr>
        <w:t>, will leverage Choosing Wisely decision aids</w:t>
      </w:r>
      <w:r w:rsidRPr="008B5BE2">
        <w:rPr>
          <w:rFonts w:ascii="Arial" w:eastAsia="Arial" w:hAnsi="Arial" w:cs="Arial"/>
          <w:sz w:val="20"/>
          <w:szCs w:val="20"/>
        </w:rPr>
        <w:t xml:space="preserve"> </w:t>
      </w:r>
      <w:r>
        <w:rPr>
          <w:rFonts w:ascii="Arial" w:eastAsia="Arial" w:hAnsi="Arial" w:cs="Arial"/>
          <w:sz w:val="20"/>
          <w:szCs w:val="20"/>
        </w:rPr>
        <w:t xml:space="preserve">to support efforts to drive appropriate use of C-sections, prescription of opioids and low back imaging.  </w:t>
      </w:r>
      <w:hyperlink r:id="rId9" w:history="1">
        <w:r w:rsidRPr="00880D59">
          <w:rPr>
            <w:rStyle w:val="Hyperlink"/>
            <w:rFonts w:ascii="Arial" w:eastAsia="Arial" w:hAnsi="Arial" w:cs="Arial"/>
            <w:sz w:val="20"/>
            <w:szCs w:val="20"/>
          </w:rPr>
          <w:t>http://www.iha.org/grants-projects-reducing-overuse-workgroup.html</w:t>
        </w:r>
      </w:hyperlink>
      <w:r w:rsidR="00C46869">
        <w:rPr>
          <w:rStyle w:val="Hyperlink"/>
          <w:rFonts w:ascii="Arial" w:eastAsia="Arial" w:hAnsi="Arial" w:cs="Arial"/>
          <w:sz w:val="20"/>
          <w:szCs w:val="20"/>
        </w:rPr>
        <w:t xml:space="preserve"> </w:t>
      </w:r>
      <w:r w:rsidRPr="00665860">
        <w:rPr>
          <w:rFonts w:ascii="Arial" w:eastAsia="Arial" w:hAnsi="Arial" w:cs="Arial"/>
          <w:sz w:val="20"/>
          <w:szCs w:val="20"/>
        </w:rPr>
        <w:t xml:space="preserve">(See </w:t>
      </w:r>
      <w:r w:rsidR="00977D59" w:rsidRPr="00665860">
        <w:rPr>
          <w:rFonts w:ascii="Arial" w:eastAsia="Arial" w:hAnsi="Arial" w:cs="Arial"/>
          <w:sz w:val="20"/>
          <w:szCs w:val="20"/>
        </w:rPr>
        <w:t>A</w:t>
      </w:r>
      <w:r w:rsidRPr="00665860">
        <w:rPr>
          <w:rFonts w:ascii="Arial" w:eastAsia="Arial" w:hAnsi="Arial" w:cs="Arial"/>
          <w:sz w:val="20"/>
          <w:szCs w:val="20"/>
        </w:rPr>
        <w:t xml:space="preserve">rticle 7, </w:t>
      </w:r>
      <w:r w:rsidR="00977D59" w:rsidRPr="00665860">
        <w:rPr>
          <w:rFonts w:ascii="Arial" w:eastAsia="Arial" w:hAnsi="Arial" w:cs="Arial"/>
          <w:sz w:val="20"/>
          <w:szCs w:val="20"/>
        </w:rPr>
        <w:t>S</w:t>
      </w:r>
      <w:r w:rsidRPr="00665860">
        <w:rPr>
          <w:rFonts w:ascii="Arial" w:eastAsia="Arial" w:hAnsi="Arial" w:cs="Arial"/>
          <w:sz w:val="20"/>
          <w:szCs w:val="20"/>
        </w:rPr>
        <w:t>ection 7.</w:t>
      </w:r>
      <w:r w:rsidR="00F71370" w:rsidRPr="00665860">
        <w:rPr>
          <w:rFonts w:ascii="Arial" w:eastAsia="Arial" w:hAnsi="Arial" w:cs="Arial"/>
          <w:sz w:val="20"/>
          <w:szCs w:val="20"/>
        </w:rPr>
        <w:t>0</w:t>
      </w:r>
      <w:r w:rsidR="00F71370">
        <w:rPr>
          <w:rFonts w:ascii="Arial" w:eastAsia="Arial" w:hAnsi="Arial" w:cs="Arial"/>
          <w:sz w:val="20"/>
          <w:szCs w:val="20"/>
        </w:rPr>
        <w:t>5</w:t>
      </w:r>
      <w:r w:rsidRPr="00665860">
        <w:rPr>
          <w:rFonts w:ascii="Arial" w:eastAsia="Arial" w:hAnsi="Arial" w:cs="Arial"/>
          <w:sz w:val="20"/>
          <w:szCs w:val="20"/>
        </w:rPr>
        <w:t>)</w:t>
      </w:r>
    </w:p>
    <w:p w14:paraId="7354867D" w14:textId="77777777" w:rsidR="00581EF9" w:rsidRPr="00C46869" w:rsidRDefault="00581EF9" w:rsidP="00D80BD8">
      <w:pPr>
        <w:pStyle w:val="ListParagraph"/>
        <w:tabs>
          <w:tab w:val="left" w:pos="720"/>
        </w:tabs>
        <w:spacing w:after="0"/>
        <w:ind w:left="1440" w:right="-20" w:hanging="720"/>
        <w:rPr>
          <w:rFonts w:ascii="Arial" w:eastAsia="Arial" w:hAnsi="Arial"/>
          <w:sz w:val="20"/>
        </w:rPr>
      </w:pPr>
    </w:p>
    <w:p w14:paraId="1AA9F2EC" w14:textId="0DB873AF" w:rsidR="00096782" w:rsidRDefault="00285182" w:rsidP="00D80BD8">
      <w:pPr>
        <w:pStyle w:val="ListParagraph"/>
        <w:numPr>
          <w:ilvl w:val="0"/>
          <w:numId w:val="59"/>
        </w:numPr>
        <w:ind w:left="1440" w:hanging="720"/>
        <w:rPr>
          <w:rFonts w:ascii="Arial" w:hAnsi="Arial" w:cs="Arial"/>
          <w:sz w:val="20"/>
        </w:rPr>
      </w:pPr>
      <w:r w:rsidRPr="00095306">
        <w:rPr>
          <w:rFonts w:ascii="Arial" w:hAnsi="Arial" w:cs="Arial"/>
          <w:sz w:val="20"/>
        </w:rPr>
        <w:t xml:space="preserve">Covered California is interested in </w:t>
      </w:r>
      <w:r w:rsidR="00A55B22" w:rsidRPr="00095306">
        <w:rPr>
          <w:rFonts w:ascii="Arial" w:hAnsi="Arial" w:cs="Arial"/>
          <w:sz w:val="20"/>
        </w:rPr>
        <w:t>C</w:t>
      </w:r>
      <w:r w:rsidRPr="00095306">
        <w:rPr>
          <w:rFonts w:ascii="Arial" w:hAnsi="Arial" w:cs="Arial"/>
          <w:sz w:val="20"/>
        </w:rPr>
        <w:t>ontractors’ p</w:t>
      </w:r>
      <w:r w:rsidR="00581EF9" w:rsidRPr="00095306">
        <w:rPr>
          <w:rFonts w:ascii="Arial" w:hAnsi="Arial" w:cs="Arial"/>
          <w:sz w:val="20"/>
        </w:rPr>
        <w:t>articipation</w:t>
      </w:r>
      <w:r w:rsidRPr="00095306">
        <w:rPr>
          <w:rFonts w:ascii="Arial" w:hAnsi="Arial" w:cs="Arial"/>
          <w:sz w:val="20"/>
        </w:rPr>
        <w:t xml:space="preserve"> in other collaborative initiatives</w:t>
      </w:r>
      <w:r w:rsidR="00977D59" w:rsidRPr="00095306">
        <w:rPr>
          <w:rFonts w:ascii="Arial" w:hAnsi="Arial" w:cs="Arial"/>
          <w:sz w:val="20"/>
        </w:rPr>
        <w:t>.  A</w:t>
      </w:r>
      <w:r w:rsidRPr="00095306">
        <w:rPr>
          <w:rFonts w:ascii="Arial" w:hAnsi="Arial" w:cs="Arial"/>
          <w:sz w:val="20"/>
        </w:rPr>
        <w:t>s part of</w:t>
      </w:r>
      <w:r w:rsidR="00096782" w:rsidRPr="00095306">
        <w:rPr>
          <w:rFonts w:ascii="Arial" w:hAnsi="Arial" w:cs="Arial"/>
          <w:sz w:val="20"/>
        </w:rPr>
        <w:t xml:space="preserve"> the </w:t>
      </w:r>
      <w:r w:rsidR="0017054B">
        <w:rPr>
          <w:rFonts w:ascii="Arial" w:hAnsi="Arial" w:cs="Arial"/>
          <w:sz w:val="20"/>
        </w:rPr>
        <w:t>a</w:t>
      </w:r>
      <w:r w:rsidR="00096782" w:rsidRPr="00095306">
        <w:rPr>
          <w:rFonts w:ascii="Arial" w:hAnsi="Arial" w:cs="Arial"/>
          <w:sz w:val="20"/>
        </w:rPr>
        <w:t>pplication for</w:t>
      </w:r>
      <w:r w:rsidRPr="00095306">
        <w:rPr>
          <w:rFonts w:ascii="Arial" w:hAnsi="Arial" w:cs="Arial"/>
          <w:sz w:val="20"/>
        </w:rPr>
        <w:t xml:space="preserve"> </w:t>
      </w:r>
      <w:r w:rsidR="0017054B">
        <w:rPr>
          <w:rFonts w:ascii="Arial" w:hAnsi="Arial" w:cs="Arial"/>
          <w:sz w:val="20"/>
        </w:rPr>
        <w:t>c</w:t>
      </w:r>
      <w:r w:rsidRPr="00095306">
        <w:rPr>
          <w:rFonts w:ascii="Arial" w:hAnsi="Arial" w:cs="Arial"/>
          <w:sz w:val="20"/>
        </w:rPr>
        <w:t>ertification</w:t>
      </w:r>
      <w:r w:rsidR="00096782" w:rsidRPr="00095306">
        <w:rPr>
          <w:rFonts w:ascii="Arial" w:hAnsi="Arial" w:cs="Arial"/>
          <w:sz w:val="20"/>
        </w:rPr>
        <w:t xml:space="preserve"> for 2017</w:t>
      </w:r>
      <w:r w:rsidR="00977D59" w:rsidRPr="00095306">
        <w:rPr>
          <w:rFonts w:ascii="Arial" w:hAnsi="Arial" w:cs="Arial"/>
          <w:sz w:val="20"/>
        </w:rPr>
        <w:t>,</w:t>
      </w:r>
      <w:r w:rsidR="00096782" w:rsidRPr="00095306">
        <w:rPr>
          <w:rFonts w:ascii="Arial" w:hAnsi="Arial" w:cs="Arial"/>
          <w:sz w:val="20"/>
        </w:rPr>
        <w:t xml:space="preserve"> and annually thereafter, Contractor </w:t>
      </w:r>
      <w:r w:rsidR="0017054B">
        <w:rPr>
          <w:rFonts w:ascii="Arial" w:hAnsi="Arial" w:cs="Arial"/>
          <w:sz w:val="20"/>
        </w:rPr>
        <w:t>must</w:t>
      </w:r>
      <w:r w:rsidR="0017054B" w:rsidRPr="00095306">
        <w:rPr>
          <w:rFonts w:ascii="Arial" w:hAnsi="Arial" w:cs="Arial"/>
          <w:sz w:val="20"/>
        </w:rPr>
        <w:t xml:space="preserve"> </w:t>
      </w:r>
      <w:r w:rsidR="00096782" w:rsidRPr="00095306">
        <w:rPr>
          <w:rFonts w:ascii="Arial" w:hAnsi="Arial" w:cs="Arial"/>
          <w:sz w:val="20"/>
        </w:rPr>
        <w:t xml:space="preserve">report to Covered California its participation </w:t>
      </w:r>
      <w:r w:rsidR="005014E6" w:rsidRPr="005014E6">
        <w:rPr>
          <w:rFonts w:ascii="Arial" w:hAnsi="Arial" w:cs="Arial"/>
          <w:sz w:val="20"/>
        </w:rPr>
        <w:t xml:space="preserve">in any of the following </w:t>
      </w:r>
      <w:r w:rsidR="00096782" w:rsidRPr="00095306">
        <w:rPr>
          <w:rFonts w:ascii="Arial" w:hAnsi="Arial" w:cs="Arial"/>
          <w:sz w:val="20"/>
        </w:rPr>
        <w:t>collaboratives,</w:t>
      </w:r>
      <w:r w:rsidR="005014E6" w:rsidRPr="005014E6">
        <w:t xml:space="preserve"> </w:t>
      </w:r>
      <w:r w:rsidR="005014E6" w:rsidRPr="005014E6">
        <w:rPr>
          <w:rFonts w:ascii="Arial" w:hAnsi="Arial" w:cs="Arial"/>
          <w:sz w:val="20"/>
        </w:rPr>
        <w:t>or other similar activities not listed</w:t>
      </w:r>
      <w:r w:rsidR="00576E95" w:rsidRPr="00095306">
        <w:rPr>
          <w:rFonts w:ascii="Arial" w:hAnsi="Arial" w:cs="Arial"/>
          <w:sz w:val="20"/>
        </w:rPr>
        <w:t>:</w:t>
      </w:r>
    </w:p>
    <w:p w14:paraId="7D91F515" w14:textId="77777777" w:rsidR="00095306" w:rsidRPr="00095306" w:rsidRDefault="00095306" w:rsidP="00D80BD8">
      <w:pPr>
        <w:pStyle w:val="ListParagraph"/>
        <w:ind w:left="1440" w:hanging="720"/>
        <w:rPr>
          <w:rFonts w:ascii="Arial" w:hAnsi="Arial" w:cs="Arial"/>
          <w:sz w:val="20"/>
        </w:rPr>
      </w:pPr>
    </w:p>
    <w:p w14:paraId="04D900D5" w14:textId="5B2DB7B9" w:rsidR="00581EF9" w:rsidRDefault="00581EF9" w:rsidP="00F60D0D">
      <w:pPr>
        <w:pStyle w:val="ListParagraph"/>
        <w:numPr>
          <w:ilvl w:val="0"/>
          <w:numId w:val="44"/>
        </w:numPr>
        <w:ind w:left="2160" w:hanging="720"/>
        <w:rPr>
          <w:rFonts w:ascii="Arial" w:eastAsia="Arial" w:hAnsi="Arial" w:cs="Arial"/>
          <w:sz w:val="20"/>
          <w:szCs w:val="20"/>
        </w:rPr>
      </w:pPr>
      <w:r w:rsidRPr="00685CAD">
        <w:rPr>
          <w:rFonts w:ascii="Arial" w:eastAsia="Arial" w:hAnsi="Arial" w:cs="Arial"/>
          <w:sz w:val="20"/>
          <w:szCs w:val="20"/>
        </w:rPr>
        <w:t>CMMI’s Transforming Clinical Practices</w:t>
      </w:r>
      <w:r w:rsidR="00244EFD">
        <w:rPr>
          <w:rFonts w:ascii="Arial" w:eastAsia="Arial" w:hAnsi="Arial" w:cs="Arial"/>
          <w:sz w:val="20"/>
          <w:szCs w:val="20"/>
        </w:rPr>
        <w:t>, a</w:t>
      </w:r>
      <w:r w:rsidRPr="00685CAD">
        <w:rPr>
          <w:rFonts w:ascii="Arial" w:eastAsia="Arial" w:hAnsi="Arial" w:cs="Arial"/>
          <w:sz w:val="20"/>
          <w:szCs w:val="20"/>
        </w:rPr>
        <w:t>dministered by</w:t>
      </w:r>
      <w:r w:rsidR="00244EFD">
        <w:rPr>
          <w:rFonts w:ascii="Arial" w:eastAsia="Arial" w:hAnsi="Arial" w:cs="Arial"/>
          <w:sz w:val="20"/>
          <w:szCs w:val="20"/>
        </w:rPr>
        <w:t>:</w:t>
      </w:r>
      <w:r w:rsidRPr="00685CAD">
        <w:rPr>
          <w:rFonts w:ascii="Arial" w:eastAsia="Arial" w:hAnsi="Arial" w:cs="Arial"/>
          <w:sz w:val="20"/>
          <w:szCs w:val="20"/>
        </w:rPr>
        <w:t xml:space="preserve"> </w:t>
      </w:r>
    </w:p>
    <w:p w14:paraId="5671DE4B" w14:textId="77777777" w:rsidR="00556039" w:rsidRPr="00685CAD" w:rsidRDefault="00556039" w:rsidP="00D80BD8">
      <w:pPr>
        <w:pStyle w:val="ListParagraph"/>
        <w:ind w:left="1440" w:hanging="720"/>
        <w:rPr>
          <w:rFonts w:ascii="Arial" w:eastAsia="Arial" w:hAnsi="Arial" w:cs="Arial"/>
          <w:sz w:val="20"/>
          <w:szCs w:val="20"/>
        </w:rPr>
      </w:pPr>
    </w:p>
    <w:p w14:paraId="1401AE98" w14:textId="77777777" w:rsidR="00581EF9" w:rsidRPr="00685CAD" w:rsidRDefault="00581EF9" w:rsidP="00F60D0D">
      <w:pPr>
        <w:pStyle w:val="ListParagraph"/>
        <w:numPr>
          <w:ilvl w:val="0"/>
          <w:numId w:val="45"/>
        </w:numPr>
        <w:tabs>
          <w:tab w:val="left" w:pos="720"/>
          <w:tab w:val="left" w:pos="2880"/>
        </w:tabs>
        <w:spacing w:after="0" w:line="240" w:lineRule="auto"/>
        <w:ind w:left="2880" w:right="-20" w:hanging="540"/>
        <w:rPr>
          <w:rFonts w:ascii="Arial" w:eastAsia="Arial" w:hAnsi="Arial" w:cs="Arial"/>
          <w:sz w:val="20"/>
          <w:szCs w:val="20"/>
        </w:rPr>
      </w:pPr>
      <w:r w:rsidRPr="00685CAD">
        <w:rPr>
          <w:rFonts w:ascii="Arial" w:eastAsia="Arial" w:hAnsi="Arial" w:cs="Arial"/>
          <w:sz w:val="20"/>
          <w:szCs w:val="20"/>
        </w:rPr>
        <w:t xml:space="preserve">Children's Hospital of Orange County, </w:t>
      </w:r>
    </w:p>
    <w:p w14:paraId="1F93AE13" w14:textId="77777777" w:rsidR="00B76104" w:rsidRPr="00685CAD" w:rsidRDefault="00B76104" w:rsidP="00F60D0D">
      <w:pPr>
        <w:tabs>
          <w:tab w:val="left" w:pos="720"/>
          <w:tab w:val="left" w:pos="2880"/>
        </w:tabs>
        <w:spacing w:after="0" w:line="240" w:lineRule="auto"/>
        <w:ind w:left="2880" w:right="-20" w:hanging="540"/>
        <w:rPr>
          <w:rFonts w:eastAsia="Arial" w:cs="Arial"/>
          <w:szCs w:val="20"/>
        </w:rPr>
      </w:pPr>
    </w:p>
    <w:p w14:paraId="7F89D2DC" w14:textId="77777777" w:rsidR="00581EF9" w:rsidRPr="00685CAD" w:rsidRDefault="00581EF9" w:rsidP="00F60D0D">
      <w:pPr>
        <w:pStyle w:val="ListParagraph"/>
        <w:numPr>
          <w:ilvl w:val="0"/>
          <w:numId w:val="45"/>
        </w:numPr>
        <w:tabs>
          <w:tab w:val="left" w:pos="720"/>
          <w:tab w:val="left" w:pos="2880"/>
        </w:tabs>
        <w:spacing w:after="0" w:line="240" w:lineRule="auto"/>
        <w:ind w:left="2880" w:right="-20" w:hanging="540"/>
        <w:rPr>
          <w:rFonts w:ascii="Arial" w:eastAsia="Arial" w:hAnsi="Arial" w:cs="Arial"/>
          <w:sz w:val="20"/>
          <w:szCs w:val="20"/>
        </w:rPr>
      </w:pPr>
      <w:r w:rsidRPr="00685CAD">
        <w:rPr>
          <w:rFonts w:ascii="Arial" w:eastAsia="Arial" w:hAnsi="Arial" w:cs="Arial"/>
          <w:sz w:val="20"/>
          <w:szCs w:val="20"/>
        </w:rPr>
        <w:t xml:space="preserve">LA Care, </w:t>
      </w:r>
    </w:p>
    <w:p w14:paraId="656B3875" w14:textId="77777777" w:rsidR="00B76104" w:rsidRPr="00685CAD" w:rsidRDefault="00B76104" w:rsidP="00F60D0D">
      <w:pPr>
        <w:tabs>
          <w:tab w:val="left" w:pos="720"/>
          <w:tab w:val="left" w:pos="2880"/>
        </w:tabs>
        <w:spacing w:after="0" w:line="240" w:lineRule="auto"/>
        <w:ind w:left="2880" w:right="-20" w:hanging="540"/>
        <w:rPr>
          <w:rFonts w:eastAsia="Arial" w:cs="Arial"/>
          <w:szCs w:val="20"/>
        </w:rPr>
      </w:pPr>
    </w:p>
    <w:p w14:paraId="5D61C821" w14:textId="77777777" w:rsidR="00581EF9" w:rsidRPr="00685CAD" w:rsidRDefault="00581EF9" w:rsidP="00F60D0D">
      <w:pPr>
        <w:pStyle w:val="ListParagraph"/>
        <w:numPr>
          <w:ilvl w:val="0"/>
          <w:numId w:val="45"/>
        </w:numPr>
        <w:tabs>
          <w:tab w:val="left" w:pos="720"/>
          <w:tab w:val="left" w:pos="2880"/>
        </w:tabs>
        <w:spacing w:after="0" w:line="240" w:lineRule="auto"/>
        <w:ind w:left="2880" w:right="-20" w:hanging="540"/>
        <w:rPr>
          <w:rFonts w:ascii="Arial" w:eastAsia="Arial" w:hAnsi="Arial" w:cs="Arial"/>
          <w:sz w:val="20"/>
          <w:szCs w:val="20"/>
        </w:rPr>
      </w:pPr>
      <w:r w:rsidRPr="00685CAD">
        <w:rPr>
          <w:rFonts w:ascii="Arial" w:eastAsia="Arial" w:hAnsi="Arial" w:cs="Arial"/>
          <w:sz w:val="20"/>
          <w:szCs w:val="20"/>
        </w:rPr>
        <w:t xml:space="preserve">National Rural Accountable Care Consortium, </w:t>
      </w:r>
    </w:p>
    <w:p w14:paraId="0B477BD9" w14:textId="77777777" w:rsidR="00B76104" w:rsidRPr="00685CAD" w:rsidRDefault="00B76104" w:rsidP="00F60D0D">
      <w:pPr>
        <w:tabs>
          <w:tab w:val="left" w:pos="720"/>
          <w:tab w:val="left" w:pos="2880"/>
        </w:tabs>
        <w:spacing w:after="0" w:line="240" w:lineRule="auto"/>
        <w:ind w:left="2880" w:right="-20" w:hanging="540"/>
        <w:rPr>
          <w:rFonts w:eastAsia="Arial" w:cs="Arial"/>
          <w:szCs w:val="20"/>
        </w:rPr>
      </w:pPr>
    </w:p>
    <w:p w14:paraId="5066EFD9" w14:textId="77777777" w:rsidR="00581EF9" w:rsidRDefault="00581EF9" w:rsidP="00F60D0D">
      <w:pPr>
        <w:pStyle w:val="ListParagraph"/>
        <w:numPr>
          <w:ilvl w:val="0"/>
          <w:numId w:val="45"/>
        </w:numPr>
        <w:tabs>
          <w:tab w:val="left" w:pos="720"/>
          <w:tab w:val="left" w:pos="2880"/>
        </w:tabs>
        <w:spacing w:after="0" w:line="240" w:lineRule="auto"/>
        <w:ind w:left="2880" w:right="-20" w:hanging="540"/>
        <w:rPr>
          <w:rFonts w:ascii="Arial" w:eastAsia="Arial" w:hAnsi="Arial" w:cs="Arial"/>
          <w:sz w:val="20"/>
          <w:szCs w:val="20"/>
        </w:rPr>
      </w:pPr>
      <w:r w:rsidRPr="00685CAD">
        <w:rPr>
          <w:rFonts w:ascii="Arial" w:eastAsia="Arial" w:hAnsi="Arial" w:cs="Arial"/>
          <w:sz w:val="20"/>
          <w:szCs w:val="20"/>
        </w:rPr>
        <w:t xml:space="preserve">California Quality Collaborative of PBGH, and </w:t>
      </w:r>
    </w:p>
    <w:p w14:paraId="69C7460F" w14:textId="77777777" w:rsidR="00294698" w:rsidRPr="00D54612" w:rsidRDefault="00294698" w:rsidP="00F60D0D">
      <w:pPr>
        <w:pStyle w:val="ListParagraph"/>
        <w:tabs>
          <w:tab w:val="left" w:pos="2880"/>
        </w:tabs>
        <w:ind w:left="2880" w:hanging="540"/>
        <w:rPr>
          <w:rFonts w:ascii="Arial" w:eastAsia="Arial" w:hAnsi="Arial" w:cs="Arial"/>
          <w:sz w:val="20"/>
          <w:szCs w:val="20"/>
        </w:rPr>
      </w:pPr>
    </w:p>
    <w:p w14:paraId="44814AD6" w14:textId="2593C840" w:rsidR="00294698" w:rsidRPr="00CF246D" w:rsidRDefault="00294698" w:rsidP="00F60D0D">
      <w:pPr>
        <w:pStyle w:val="ListParagraph"/>
        <w:numPr>
          <w:ilvl w:val="0"/>
          <w:numId w:val="45"/>
        </w:numPr>
        <w:tabs>
          <w:tab w:val="left" w:pos="2880"/>
        </w:tabs>
        <w:spacing w:after="0" w:line="240" w:lineRule="auto"/>
        <w:ind w:left="2880" w:right="-20" w:hanging="540"/>
        <w:rPr>
          <w:rFonts w:ascii="Arial" w:eastAsia="Arial" w:hAnsi="Arial" w:cs="Arial"/>
          <w:color w:val="008080"/>
          <w:sz w:val="20"/>
          <w:szCs w:val="20"/>
        </w:rPr>
      </w:pPr>
      <w:r w:rsidRPr="00B76104">
        <w:rPr>
          <w:rFonts w:ascii="Arial" w:eastAsia="Arial" w:hAnsi="Arial" w:cs="Arial"/>
          <w:sz w:val="20"/>
          <w:szCs w:val="20"/>
        </w:rPr>
        <w:t>VHA/UHC Alliance New</w:t>
      </w:r>
      <w:r w:rsidR="00906949">
        <w:rPr>
          <w:rFonts w:ascii="Arial" w:eastAsia="Arial" w:hAnsi="Arial" w:cs="Arial"/>
          <w:sz w:val="20"/>
          <w:szCs w:val="20"/>
        </w:rPr>
        <w:t>C</w:t>
      </w:r>
      <w:r w:rsidRPr="00B76104">
        <w:rPr>
          <w:rFonts w:ascii="Arial" w:eastAsia="Arial" w:hAnsi="Arial" w:cs="Arial"/>
          <w:sz w:val="20"/>
          <w:szCs w:val="20"/>
        </w:rPr>
        <w:t>o</w:t>
      </w:r>
      <w:r w:rsidR="00906949">
        <w:rPr>
          <w:rFonts w:ascii="Arial" w:eastAsia="Arial" w:hAnsi="Arial" w:cs="Arial"/>
          <w:sz w:val="20"/>
          <w:szCs w:val="20"/>
        </w:rPr>
        <w:t>, Inc.</w:t>
      </w:r>
      <w:r w:rsidRPr="00B76104">
        <w:rPr>
          <w:rFonts w:ascii="Arial" w:eastAsia="Arial" w:hAnsi="Arial" w:cs="Arial"/>
          <w:sz w:val="20"/>
          <w:szCs w:val="20"/>
        </w:rPr>
        <w:t xml:space="preserve"> </w:t>
      </w:r>
    </w:p>
    <w:p w14:paraId="720AFBD7" w14:textId="77777777" w:rsidR="00C46869" w:rsidRPr="00B76104" w:rsidRDefault="00C46869" w:rsidP="00F60D0D">
      <w:pPr>
        <w:pStyle w:val="ListParagraph"/>
        <w:tabs>
          <w:tab w:val="left" w:pos="720"/>
          <w:tab w:val="left" w:pos="2880"/>
        </w:tabs>
        <w:spacing w:after="0" w:line="240" w:lineRule="auto"/>
        <w:ind w:left="2880" w:right="-20" w:hanging="540"/>
        <w:rPr>
          <w:rFonts w:ascii="Arial" w:eastAsia="Arial" w:hAnsi="Arial" w:cs="Arial"/>
          <w:color w:val="008080"/>
          <w:sz w:val="20"/>
          <w:szCs w:val="20"/>
        </w:rPr>
      </w:pPr>
    </w:p>
    <w:p w14:paraId="1EFE2F43" w14:textId="783AACDB" w:rsidR="00581EF9" w:rsidRPr="006E283A" w:rsidRDefault="00581EF9" w:rsidP="00AB3F9F">
      <w:pPr>
        <w:pStyle w:val="ListParagraph"/>
        <w:tabs>
          <w:tab w:val="left" w:pos="2160"/>
        </w:tabs>
        <w:spacing w:after="0" w:line="240" w:lineRule="auto"/>
        <w:ind w:left="2160" w:right="-20"/>
        <w:rPr>
          <w:rStyle w:val="Hyperlink"/>
          <w:rFonts w:ascii="Arial" w:eastAsia="Arial" w:hAnsi="Arial" w:cs="Arial"/>
          <w:sz w:val="20"/>
          <w:szCs w:val="20"/>
        </w:rPr>
      </w:pPr>
      <w:r>
        <w:rPr>
          <w:rFonts w:ascii="Arial" w:eastAsia="Arial" w:hAnsi="Arial" w:cs="Arial"/>
          <w:sz w:val="20"/>
          <w:szCs w:val="20"/>
        </w:rPr>
        <w:lastRenderedPageBreak/>
        <w:t xml:space="preserve">All five </w:t>
      </w:r>
      <w:r w:rsidR="00EF3F81">
        <w:rPr>
          <w:rFonts w:ascii="Arial" w:eastAsia="Arial" w:hAnsi="Arial" w:cs="Arial"/>
          <w:sz w:val="20"/>
          <w:szCs w:val="20"/>
        </w:rPr>
        <w:t>of these collaboratives are</w:t>
      </w:r>
      <w:r>
        <w:rPr>
          <w:rFonts w:ascii="Arial" w:eastAsia="Arial" w:hAnsi="Arial" w:cs="Arial"/>
          <w:sz w:val="20"/>
          <w:szCs w:val="20"/>
        </w:rPr>
        <w:t xml:space="preserve"> c</w:t>
      </w:r>
      <w:r w:rsidRPr="008B5BE2">
        <w:rPr>
          <w:rFonts w:ascii="Arial" w:eastAsia="Arial" w:hAnsi="Arial" w:cs="Arial"/>
          <w:sz w:val="20"/>
          <w:szCs w:val="20"/>
        </w:rPr>
        <w:t>oaching accessible, data-driven, team-based care</w:t>
      </w:r>
      <w:r>
        <w:rPr>
          <w:rFonts w:ascii="Arial" w:eastAsia="Arial" w:hAnsi="Arial" w:cs="Arial"/>
          <w:sz w:val="20"/>
          <w:szCs w:val="20"/>
        </w:rPr>
        <w:t xml:space="preserve"> over the course of the grant 2015-2019.</w:t>
      </w:r>
      <w:r w:rsidRPr="008B5BE2">
        <w:rPr>
          <w:rFonts w:ascii="Arial" w:eastAsia="Arial" w:hAnsi="Arial" w:cs="Arial"/>
          <w:sz w:val="20"/>
          <w:szCs w:val="20"/>
        </w:rPr>
        <w:t xml:space="preserve"> </w:t>
      </w:r>
      <w:hyperlink r:id="rId10" w:history="1">
        <w:r w:rsidRPr="00880D59">
          <w:rPr>
            <w:rStyle w:val="Hyperlink"/>
            <w:rFonts w:ascii="Arial" w:eastAsia="Arial" w:hAnsi="Arial" w:cs="Arial"/>
            <w:sz w:val="20"/>
            <w:szCs w:val="20"/>
          </w:rPr>
          <w:t>https://innovation.cms.gov/initiatives/Transforming-Clinical-Practices/</w:t>
        </w:r>
      </w:hyperlink>
    </w:p>
    <w:p w14:paraId="1867D743" w14:textId="0A4DEFFC" w:rsidR="00581EF9" w:rsidRDefault="00581EF9" w:rsidP="00AB3F9F">
      <w:pPr>
        <w:pStyle w:val="ListParagraph"/>
        <w:tabs>
          <w:tab w:val="left" w:pos="2160"/>
          <w:tab w:val="left" w:pos="2880"/>
        </w:tabs>
        <w:spacing w:after="0" w:line="240" w:lineRule="auto"/>
        <w:ind w:left="2160" w:right="-20"/>
        <w:rPr>
          <w:rFonts w:ascii="Arial" w:eastAsia="Arial" w:hAnsi="Arial" w:cs="Arial"/>
          <w:sz w:val="20"/>
          <w:szCs w:val="20"/>
        </w:rPr>
      </w:pPr>
      <w:r>
        <w:rPr>
          <w:rFonts w:ascii="Arial" w:eastAsia="Arial" w:hAnsi="Arial" w:cs="Arial"/>
          <w:sz w:val="20"/>
          <w:szCs w:val="20"/>
        </w:rPr>
        <w:t>(See Article 4, section 4.</w:t>
      </w:r>
      <w:r w:rsidR="00F71370">
        <w:rPr>
          <w:rFonts w:ascii="Arial" w:eastAsia="Arial" w:hAnsi="Arial" w:cs="Arial"/>
          <w:sz w:val="20"/>
          <w:szCs w:val="20"/>
        </w:rPr>
        <w:t>02</w:t>
      </w:r>
      <w:r>
        <w:rPr>
          <w:rFonts w:ascii="Arial" w:eastAsia="Arial" w:hAnsi="Arial" w:cs="Arial"/>
          <w:sz w:val="20"/>
          <w:szCs w:val="20"/>
        </w:rPr>
        <w:t>)</w:t>
      </w:r>
    </w:p>
    <w:p w14:paraId="62B9E879" w14:textId="77777777" w:rsidR="00581EF9" w:rsidRPr="00E02046" w:rsidRDefault="00581EF9" w:rsidP="00D80BD8">
      <w:pPr>
        <w:pStyle w:val="ListParagraph"/>
        <w:tabs>
          <w:tab w:val="left" w:pos="720"/>
        </w:tabs>
        <w:spacing w:after="0" w:line="240" w:lineRule="auto"/>
        <w:ind w:left="1440" w:right="-20" w:hanging="720"/>
        <w:rPr>
          <w:rFonts w:ascii="Arial" w:eastAsia="Arial" w:hAnsi="Arial" w:cs="Arial"/>
          <w:sz w:val="20"/>
          <w:szCs w:val="20"/>
        </w:rPr>
      </w:pPr>
    </w:p>
    <w:p w14:paraId="0EBAAA3D" w14:textId="5E7423E7" w:rsidR="00425A08" w:rsidRDefault="00095306" w:rsidP="000D683D">
      <w:pPr>
        <w:tabs>
          <w:tab w:val="left" w:pos="1440"/>
        </w:tabs>
        <w:spacing w:after="0" w:line="240" w:lineRule="auto"/>
        <w:ind w:left="2160" w:right="-20" w:hanging="720"/>
        <w:rPr>
          <w:rFonts w:eastAsia="Arial" w:cs="Arial"/>
          <w:szCs w:val="20"/>
        </w:rPr>
      </w:pPr>
      <w:r>
        <w:rPr>
          <w:rFonts w:eastAsia="Arial" w:cs="Arial"/>
          <w:szCs w:val="20"/>
        </w:rPr>
        <w:t xml:space="preserve">(b) </w:t>
      </w:r>
      <w:r w:rsidR="000D683D">
        <w:rPr>
          <w:rFonts w:eastAsia="Arial" w:cs="Arial"/>
          <w:szCs w:val="20"/>
        </w:rPr>
        <w:tab/>
      </w:r>
      <w:r>
        <w:rPr>
          <w:rFonts w:eastAsia="Arial" w:cs="Arial"/>
          <w:szCs w:val="20"/>
        </w:rPr>
        <w:t xml:space="preserve"> </w:t>
      </w:r>
      <w:r w:rsidR="00581EF9" w:rsidRPr="00095306">
        <w:rPr>
          <w:rFonts w:eastAsia="Arial" w:cs="Arial"/>
          <w:szCs w:val="20"/>
        </w:rPr>
        <w:t>Partnership for Patients: The CMS Innovation Center (CMMI) implemented this program focused on hospital patient safety</w:t>
      </w:r>
      <w:r w:rsidR="00EF3F81">
        <w:rPr>
          <w:rFonts w:eastAsia="Arial" w:cs="Arial"/>
          <w:szCs w:val="20"/>
        </w:rPr>
        <w:t>, which</w:t>
      </w:r>
      <w:r w:rsidR="00581EF9" w:rsidRPr="00095306">
        <w:rPr>
          <w:rFonts w:eastAsia="Arial" w:cs="Arial"/>
          <w:szCs w:val="20"/>
        </w:rPr>
        <w:t xml:space="preserve"> between 2012 and 2014 resulting in 87,000 fewer deaths, mostly in 2013-14.</w:t>
      </w:r>
      <w:r w:rsidR="00425A08" w:rsidRPr="00095306">
        <w:rPr>
          <w:rFonts w:eastAsia="Arial" w:cs="Arial"/>
          <w:szCs w:val="20"/>
        </w:rPr>
        <w:t xml:space="preserve">  (</w:t>
      </w:r>
      <w:hyperlink r:id="rId11" w:history="1">
        <w:r w:rsidR="00425A08" w:rsidRPr="00095306">
          <w:rPr>
            <w:rStyle w:val="Hyperlink"/>
            <w:rFonts w:eastAsia="Arial" w:cs="Arial"/>
            <w:szCs w:val="20"/>
          </w:rPr>
          <w:t>http://www.ahrq.gov/professionals/quality-patient safety/pfp/interimhacrate2014.html</w:t>
        </w:r>
      </w:hyperlink>
      <w:r w:rsidR="00425A08" w:rsidRPr="00095306">
        <w:rPr>
          <w:rFonts w:eastAsia="Arial" w:cs="Arial"/>
          <w:szCs w:val="20"/>
        </w:rPr>
        <w:t xml:space="preserve">   See article 5, section 5.02)</w:t>
      </w:r>
    </w:p>
    <w:p w14:paraId="5398ABBC" w14:textId="77777777" w:rsidR="00095306" w:rsidRPr="00095306" w:rsidRDefault="00095306" w:rsidP="00D80BD8">
      <w:pPr>
        <w:spacing w:after="0" w:line="240" w:lineRule="auto"/>
        <w:ind w:left="1440" w:right="-20" w:hanging="720"/>
        <w:rPr>
          <w:rFonts w:eastAsia="Arial" w:cs="Arial"/>
          <w:szCs w:val="20"/>
        </w:rPr>
      </w:pPr>
    </w:p>
    <w:p w14:paraId="6F3D891E" w14:textId="10261FF4" w:rsidR="00B76104" w:rsidRPr="00425A08" w:rsidRDefault="00581EF9" w:rsidP="00D80BD8">
      <w:pPr>
        <w:tabs>
          <w:tab w:val="left" w:pos="1080"/>
        </w:tabs>
        <w:spacing w:after="0" w:line="240" w:lineRule="auto"/>
        <w:ind w:left="1440" w:right="-20" w:hanging="720"/>
        <w:rPr>
          <w:rFonts w:eastAsia="Arial" w:cs="Arial"/>
          <w:color w:val="008080"/>
          <w:szCs w:val="20"/>
        </w:rPr>
      </w:pPr>
      <w:r w:rsidRPr="00425A08">
        <w:rPr>
          <w:rFonts w:eastAsia="Arial" w:cs="Arial"/>
          <w:szCs w:val="20"/>
        </w:rPr>
        <w:t xml:space="preserve"> </w:t>
      </w:r>
      <w:r w:rsidR="00095306">
        <w:rPr>
          <w:rFonts w:eastAsia="Arial" w:cs="Arial"/>
          <w:szCs w:val="20"/>
        </w:rPr>
        <w:tab/>
      </w:r>
      <w:r w:rsidR="000D683D">
        <w:rPr>
          <w:rFonts w:eastAsia="Arial" w:cs="Arial"/>
          <w:szCs w:val="20"/>
        </w:rPr>
        <w:tab/>
      </w:r>
      <w:r w:rsidR="000D683D">
        <w:rPr>
          <w:rFonts w:eastAsia="Arial" w:cs="Arial"/>
          <w:szCs w:val="20"/>
        </w:rPr>
        <w:tab/>
      </w:r>
      <w:r w:rsidRPr="00425A08">
        <w:rPr>
          <w:rFonts w:eastAsia="Arial" w:cs="Arial"/>
          <w:szCs w:val="20"/>
        </w:rPr>
        <w:t>Awardees for 2015-</w:t>
      </w:r>
      <w:r w:rsidR="00095306">
        <w:rPr>
          <w:rFonts w:eastAsia="Arial" w:cs="Arial"/>
          <w:szCs w:val="20"/>
        </w:rPr>
        <w:t>20</w:t>
      </w:r>
      <w:r w:rsidRPr="00425A08">
        <w:rPr>
          <w:rFonts w:eastAsia="Arial" w:cs="Arial"/>
          <w:szCs w:val="20"/>
        </w:rPr>
        <w:t>16 are</w:t>
      </w:r>
      <w:r w:rsidR="00095306">
        <w:rPr>
          <w:rFonts w:eastAsia="Arial" w:cs="Arial"/>
          <w:szCs w:val="20"/>
        </w:rPr>
        <w:t>:</w:t>
      </w:r>
    </w:p>
    <w:p w14:paraId="26C23A10" w14:textId="77777777" w:rsidR="00581EF9" w:rsidRPr="00857E34" w:rsidRDefault="00581EF9" w:rsidP="00D80BD8">
      <w:pPr>
        <w:pStyle w:val="ListParagraph"/>
        <w:tabs>
          <w:tab w:val="left" w:pos="720"/>
        </w:tabs>
        <w:spacing w:after="0" w:line="240" w:lineRule="auto"/>
        <w:ind w:left="1440" w:right="-20" w:hanging="720"/>
        <w:rPr>
          <w:rFonts w:ascii="Arial" w:eastAsia="Arial" w:hAnsi="Arial" w:cs="Arial"/>
          <w:color w:val="008080"/>
          <w:sz w:val="20"/>
          <w:szCs w:val="20"/>
        </w:rPr>
      </w:pPr>
      <w:r w:rsidRPr="008B5BE2">
        <w:rPr>
          <w:rFonts w:ascii="Arial" w:eastAsia="Arial" w:hAnsi="Arial" w:cs="Arial"/>
          <w:sz w:val="20"/>
          <w:szCs w:val="20"/>
        </w:rPr>
        <w:t xml:space="preserve"> </w:t>
      </w:r>
    </w:p>
    <w:p w14:paraId="043A3C87" w14:textId="77777777" w:rsidR="00581EF9" w:rsidRPr="00095306" w:rsidRDefault="00581EF9" w:rsidP="00B038A7">
      <w:pPr>
        <w:pStyle w:val="ListParagraph"/>
        <w:numPr>
          <w:ilvl w:val="2"/>
          <w:numId w:val="46"/>
        </w:numPr>
        <w:tabs>
          <w:tab w:val="left" w:pos="720"/>
        </w:tabs>
        <w:spacing w:after="0" w:line="240" w:lineRule="auto"/>
        <w:ind w:left="2700" w:right="-20" w:hanging="360"/>
        <w:rPr>
          <w:rFonts w:ascii="Arial" w:eastAsia="Arial" w:hAnsi="Arial" w:cs="Arial"/>
          <w:color w:val="008080"/>
          <w:sz w:val="20"/>
          <w:szCs w:val="20"/>
        </w:rPr>
      </w:pPr>
      <w:r w:rsidRPr="00095306">
        <w:rPr>
          <w:rFonts w:ascii="Arial" w:eastAsia="Arial" w:hAnsi="Arial" w:cs="Arial"/>
          <w:sz w:val="20"/>
          <w:szCs w:val="20"/>
        </w:rPr>
        <w:t xml:space="preserve">Hospital Quality Initiative subsidiary of the </w:t>
      </w:r>
      <w:r w:rsidR="00B76104" w:rsidRPr="00095306">
        <w:rPr>
          <w:rFonts w:ascii="Arial" w:eastAsia="Arial" w:hAnsi="Arial" w:cs="Arial"/>
          <w:sz w:val="20"/>
          <w:szCs w:val="20"/>
        </w:rPr>
        <w:t xml:space="preserve">California Hospital Association. </w:t>
      </w:r>
    </w:p>
    <w:p w14:paraId="4930A9CF" w14:textId="77777777" w:rsidR="00B76104" w:rsidRPr="00095306" w:rsidRDefault="00B76104" w:rsidP="00B038A7">
      <w:pPr>
        <w:pStyle w:val="ListParagraph"/>
        <w:tabs>
          <w:tab w:val="left" w:pos="720"/>
        </w:tabs>
        <w:spacing w:after="0" w:line="240" w:lineRule="auto"/>
        <w:ind w:left="2700" w:right="-20" w:hanging="360"/>
        <w:rPr>
          <w:rFonts w:ascii="Arial" w:eastAsia="Arial" w:hAnsi="Arial" w:cs="Arial"/>
          <w:color w:val="008080"/>
          <w:sz w:val="20"/>
          <w:szCs w:val="20"/>
        </w:rPr>
      </w:pPr>
    </w:p>
    <w:p w14:paraId="6AEF4ED3" w14:textId="7B6776A2" w:rsidR="00581EF9" w:rsidRPr="00095306" w:rsidRDefault="00581EF9" w:rsidP="00B038A7">
      <w:pPr>
        <w:pStyle w:val="ListParagraph"/>
        <w:numPr>
          <w:ilvl w:val="2"/>
          <w:numId w:val="46"/>
        </w:numPr>
        <w:tabs>
          <w:tab w:val="left" w:pos="720"/>
        </w:tabs>
        <w:spacing w:after="0" w:line="240" w:lineRule="auto"/>
        <w:ind w:left="2700" w:right="-20" w:hanging="360"/>
        <w:rPr>
          <w:rFonts w:ascii="Arial" w:eastAsia="Arial" w:hAnsi="Arial" w:cs="Arial"/>
          <w:color w:val="008080"/>
          <w:sz w:val="20"/>
          <w:szCs w:val="20"/>
        </w:rPr>
      </w:pPr>
      <w:r w:rsidRPr="00095306">
        <w:rPr>
          <w:rFonts w:ascii="Arial" w:eastAsia="Arial" w:hAnsi="Arial" w:cs="Arial"/>
          <w:sz w:val="20"/>
          <w:szCs w:val="20"/>
        </w:rPr>
        <w:t xml:space="preserve">Dignity Hospitals, </w:t>
      </w:r>
    </w:p>
    <w:p w14:paraId="79AFF2AE" w14:textId="77777777" w:rsidR="00B76104" w:rsidRPr="00186A58" w:rsidRDefault="00B76104" w:rsidP="00B038A7">
      <w:pPr>
        <w:tabs>
          <w:tab w:val="left" w:pos="720"/>
        </w:tabs>
        <w:spacing w:after="0" w:line="240" w:lineRule="auto"/>
        <w:ind w:left="2700" w:right="-20" w:hanging="360"/>
        <w:rPr>
          <w:rFonts w:eastAsia="Arial" w:cs="Arial"/>
          <w:color w:val="008080"/>
          <w:szCs w:val="20"/>
        </w:rPr>
      </w:pPr>
    </w:p>
    <w:p w14:paraId="469542FC" w14:textId="1FA80178" w:rsidR="00576E95" w:rsidRPr="00186A58" w:rsidRDefault="00581EF9" w:rsidP="00B038A7">
      <w:pPr>
        <w:pStyle w:val="ListParagraph"/>
        <w:numPr>
          <w:ilvl w:val="2"/>
          <w:numId w:val="46"/>
        </w:numPr>
        <w:spacing w:after="0" w:line="240" w:lineRule="auto"/>
        <w:ind w:left="2700" w:right="-20" w:hanging="360"/>
        <w:rPr>
          <w:rFonts w:ascii="Arial" w:eastAsia="Arial" w:hAnsi="Arial" w:cs="Arial"/>
          <w:sz w:val="20"/>
          <w:szCs w:val="20"/>
        </w:rPr>
      </w:pPr>
      <w:r w:rsidRPr="00186A58">
        <w:rPr>
          <w:rFonts w:ascii="Arial" w:eastAsia="Arial" w:hAnsi="Arial" w:cs="Arial"/>
          <w:sz w:val="20"/>
          <w:szCs w:val="20"/>
        </w:rPr>
        <w:t>VHA/UHC</w:t>
      </w:r>
      <w:r w:rsidR="00425A08" w:rsidRPr="00186A58">
        <w:rPr>
          <w:rFonts w:ascii="Arial" w:eastAsia="Arial" w:hAnsi="Arial" w:cs="Arial"/>
          <w:sz w:val="20"/>
          <w:szCs w:val="20"/>
        </w:rPr>
        <w:t>,</w:t>
      </w:r>
      <w:r w:rsidR="00576E95" w:rsidRPr="00186A58">
        <w:rPr>
          <w:rFonts w:ascii="Arial" w:eastAsia="Arial" w:hAnsi="Arial" w:cs="Arial"/>
          <w:sz w:val="20"/>
          <w:szCs w:val="20"/>
        </w:rPr>
        <w:t xml:space="preserve"> and</w:t>
      </w:r>
    </w:p>
    <w:p w14:paraId="50F2B78B" w14:textId="77777777" w:rsidR="00425A08" w:rsidRPr="00186A58" w:rsidRDefault="00425A08" w:rsidP="00B038A7">
      <w:pPr>
        <w:pStyle w:val="ListParagraph"/>
        <w:ind w:left="2700" w:hanging="360"/>
        <w:rPr>
          <w:rFonts w:ascii="Arial" w:eastAsia="Arial" w:hAnsi="Arial" w:cs="Arial"/>
          <w:sz w:val="20"/>
          <w:szCs w:val="20"/>
        </w:rPr>
      </w:pPr>
    </w:p>
    <w:p w14:paraId="7595E9B8" w14:textId="02C07985" w:rsidR="005014E6" w:rsidRPr="005014E6" w:rsidRDefault="005014E6" w:rsidP="00B038A7">
      <w:pPr>
        <w:pStyle w:val="ListParagraph"/>
        <w:numPr>
          <w:ilvl w:val="2"/>
          <w:numId w:val="46"/>
        </w:numPr>
        <w:ind w:left="2700" w:hanging="360"/>
        <w:rPr>
          <w:rFonts w:ascii="Arial" w:hAnsi="Arial" w:cs="Arial"/>
          <w:sz w:val="20"/>
          <w:szCs w:val="20"/>
        </w:rPr>
      </w:pPr>
      <w:r w:rsidRPr="005014E6">
        <w:rPr>
          <w:rFonts w:ascii="Arial" w:hAnsi="Arial" w:cs="Arial"/>
          <w:sz w:val="20"/>
          <w:szCs w:val="20"/>
        </w:rPr>
        <w:t>Children’s Hospitals’ Solutions for Patient Safety</w:t>
      </w:r>
    </w:p>
    <w:p w14:paraId="0A08D6F6" w14:textId="58840EBA" w:rsidR="00581EF9" w:rsidRDefault="00576E95" w:rsidP="00D80BD8">
      <w:pPr>
        <w:tabs>
          <w:tab w:val="left" w:pos="720"/>
        </w:tabs>
        <w:spacing w:after="0" w:line="240" w:lineRule="auto"/>
        <w:ind w:left="1440" w:right="-20" w:hanging="720"/>
        <w:rPr>
          <w:rFonts w:eastAsia="Arial" w:cs="Arial"/>
          <w:szCs w:val="20"/>
        </w:rPr>
      </w:pPr>
      <w:r>
        <w:tab/>
      </w:r>
      <w:r w:rsidR="00DA34FD">
        <w:rPr>
          <w:rFonts w:eastAsia="Arial" w:cs="Arial"/>
          <w:szCs w:val="20"/>
        </w:rPr>
        <w:tab/>
      </w:r>
    </w:p>
    <w:p w14:paraId="1280642D" w14:textId="1D041D91" w:rsidR="00DA34FD" w:rsidRPr="00095306" w:rsidRDefault="00095306" w:rsidP="000D683D">
      <w:pPr>
        <w:spacing w:after="0" w:line="240" w:lineRule="auto"/>
        <w:ind w:left="2160" w:right="-20" w:hanging="720"/>
        <w:rPr>
          <w:rFonts w:eastAsia="Arial" w:cs="Arial"/>
          <w:szCs w:val="20"/>
        </w:rPr>
      </w:pPr>
      <w:r>
        <w:rPr>
          <w:szCs w:val="20"/>
        </w:rPr>
        <w:t xml:space="preserve">(c)  </w:t>
      </w:r>
      <w:r w:rsidR="000D683D">
        <w:rPr>
          <w:szCs w:val="20"/>
        </w:rPr>
        <w:tab/>
      </w:r>
      <w:r w:rsidR="005014E6" w:rsidRPr="005014E6">
        <w:rPr>
          <w:szCs w:val="20"/>
        </w:rPr>
        <w:t>1115 Medicaid Waiver Public Hospital Redesign and Incentives in Medi-Cal (PRIME) program</w:t>
      </w:r>
    </w:p>
    <w:p w14:paraId="1082CDD2" w14:textId="77777777" w:rsidR="00425A08" w:rsidRPr="00425A08" w:rsidRDefault="00425A08" w:rsidP="000D683D">
      <w:pPr>
        <w:tabs>
          <w:tab w:val="left" w:pos="720"/>
        </w:tabs>
        <w:spacing w:after="0" w:line="240" w:lineRule="auto"/>
        <w:ind w:left="2160" w:right="-20" w:hanging="720"/>
        <w:rPr>
          <w:rFonts w:eastAsia="Arial" w:cs="Arial"/>
          <w:szCs w:val="20"/>
        </w:rPr>
      </w:pPr>
    </w:p>
    <w:p w14:paraId="102B4C4C" w14:textId="3C9436B9" w:rsidR="00581EF9" w:rsidRDefault="00186A58" w:rsidP="000D683D">
      <w:pPr>
        <w:pStyle w:val="NoSpacing"/>
        <w:ind w:left="2160" w:hanging="720"/>
        <w:rPr>
          <w:sz w:val="20"/>
          <w:szCs w:val="20"/>
        </w:rPr>
      </w:pPr>
      <w:r>
        <w:rPr>
          <w:sz w:val="20"/>
          <w:szCs w:val="20"/>
        </w:rPr>
        <w:t xml:space="preserve">(d)  </w:t>
      </w:r>
      <w:r w:rsidR="000D683D">
        <w:rPr>
          <w:sz w:val="20"/>
          <w:szCs w:val="20"/>
        </w:rPr>
        <w:tab/>
      </w:r>
      <w:r w:rsidR="00581EF9" w:rsidRPr="0069109F">
        <w:rPr>
          <w:sz w:val="20"/>
          <w:szCs w:val="20"/>
        </w:rPr>
        <w:t>California Joint Replacement Registry developed by the California Healthcare Foundation (CHCF), California Orthopedic Association (COA) and PBGH</w:t>
      </w:r>
    </w:p>
    <w:p w14:paraId="681ACA89" w14:textId="77777777" w:rsidR="00B76104" w:rsidRPr="0069109F" w:rsidRDefault="00B76104" w:rsidP="000D683D">
      <w:pPr>
        <w:pStyle w:val="NoSpacing"/>
        <w:ind w:left="2160" w:hanging="720"/>
        <w:rPr>
          <w:sz w:val="20"/>
          <w:szCs w:val="20"/>
        </w:rPr>
      </w:pPr>
    </w:p>
    <w:p w14:paraId="66D8DC2F" w14:textId="1C9FE155" w:rsidR="00581EF9" w:rsidRDefault="00186A58" w:rsidP="000D683D">
      <w:pPr>
        <w:pStyle w:val="NoSpacing"/>
        <w:ind w:left="2160" w:hanging="720"/>
        <w:rPr>
          <w:sz w:val="20"/>
          <w:szCs w:val="20"/>
        </w:rPr>
      </w:pPr>
      <w:r>
        <w:rPr>
          <w:sz w:val="20"/>
          <w:szCs w:val="20"/>
        </w:rPr>
        <w:t xml:space="preserve">(e)  </w:t>
      </w:r>
      <w:r w:rsidR="000D683D">
        <w:rPr>
          <w:sz w:val="20"/>
          <w:szCs w:val="20"/>
        </w:rPr>
        <w:tab/>
      </w:r>
      <w:r w:rsidR="00581EF9" w:rsidRPr="0069109F">
        <w:rPr>
          <w:sz w:val="20"/>
          <w:szCs w:val="20"/>
        </w:rPr>
        <w:t>California Immunization Registry (CAIR)</w:t>
      </w:r>
    </w:p>
    <w:p w14:paraId="2883DEED" w14:textId="77777777" w:rsidR="00B76104" w:rsidRPr="0069109F" w:rsidRDefault="00B76104" w:rsidP="000D683D">
      <w:pPr>
        <w:pStyle w:val="NoSpacing"/>
        <w:ind w:left="2160" w:hanging="720"/>
        <w:rPr>
          <w:sz w:val="20"/>
          <w:szCs w:val="20"/>
        </w:rPr>
      </w:pPr>
    </w:p>
    <w:p w14:paraId="660BFA7E" w14:textId="2F604E12" w:rsidR="00581EF9" w:rsidRDefault="00186A58" w:rsidP="000D683D">
      <w:pPr>
        <w:pStyle w:val="NoSpacing"/>
        <w:ind w:left="2160" w:hanging="720"/>
        <w:rPr>
          <w:sz w:val="20"/>
          <w:szCs w:val="20"/>
        </w:rPr>
      </w:pPr>
      <w:r>
        <w:rPr>
          <w:sz w:val="20"/>
          <w:szCs w:val="20"/>
        </w:rPr>
        <w:t xml:space="preserve">(f)   </w:t>
      </w:r>
      <w:r w:rsidR="000D683D">
        <w:rPr>
          <w:sz w:val="20"/>
          <w:szCs w:val="20"/>
        </w:rPr>
        <w:tab/>
      </w:r>
      <w:r w:rsidR="00581EF9" w:rsidRPr="0069109F">
        <w:rPr>
          <w:sz w:val="20"/>
          <w:szCs w:val="20"/>
        </w:rPr>
        <w:t>Any IHA or CMMI sponsored payment reform program</w:t>
      </w:r>
    </w:p>
    <w:p w14:paraId="7495B027" w14:textId="77777777" w:rsidR="00B76104" w:rsidRPr="0069109F" w:rsidRDefault="00B76104" w:rsidP="000D683D">
      <w:pPr>
        <w:pStyle w:val="NoSpacing"/>
        <w:ind w:left="2160" w:hanging="720"/>
        <w:rPr>
          <w:sz w:val="20"/>
          <w:szCs w:val="20"/>
        </w:rPr>
      </w:pPr>
    </w:p>
    <w:p w14:paraId="2D93B617" w14:textId="54A09426" w:rsidR="00581EF9" w:rsidRDefault="00186A58" w:rsidP="000D683D">
      <w:pPr>
        <w:pStyle w:val="NoSpacing"/>
        <w:ind w:left="2160" w:hanging="720"/>
        <w:rPr>
          <w:sz w:val="20"/>
          <w:szCs w:val="20"/>
        </w:rPr>
      </w:pPr>
      <w:r>
        <w:rPr>
          <w:sz w:val="20"/>
          <w:szCs w:val="20"/>
        </w:rPr>
        <w:t xml:space="preserve">(g)  </w:t>
      </w:r>
      <w:r w:rsidR="000D683D">
        <w:rPr>
          <w:sz w:val="20"/>
          <w:szCs w:val="20"/>
        </w:rPr>
        <w:tab/>
      </w:r>
      <w:r w:rsidR="00581EF9" w:rsidRPr="0069109F">
        <w:rPr>
          <w:sz w:val="20"/>
          <w:szCs w:val="20"/>
        </w:rPr>
        <w:t>CMMI ACO Program (including Pioneer, Savings Sharing, Next Gen ACO, and other models)</w:t>
      </w:r>
    </w:p>
    <w:p w14:paraId="16BD55D1" w14:textId="705C03F9" w:rsidR="00B76104" w:rsidRPr="0069109F" w:rsidRDefault="000D683D" w:rsidP="000D683D">
      <w:pPr>
        <w:pStyle w:val="NoSpacing"/>
        <w:ind w:left="2160" w:hanging="720"/>
        <w:rPr>
          <w:sz w:val="20"/>
          <w:szCs w:val="20"/>
        </w:rPr>
      </w:pPr>
      <w:r>
        <w:rPr>
          <w:sz w:val="20"/>
          <w:szCs w:val="20"/>
        </w:rPr>
        <w:tab/>
      </w:r>
    </w:p>
    <w:p w14:paraId="7891F502" w14:textId="151152C2" w:rsidR="00581EF9" w:rsidRDefault="00186A58" w:rsidP="000D683D">
      <w:pPr>
        <w:pStyle w:val="NoSpacing"/>
        <w:ind w:left="2160" w:hanging="720"/>
        <w:rPr>
          <w:sz w:val="20"/>
          <w:szCs w:val="20"/>
        </w:rPr>
      </w:pPr>
      <w:r>
        <w:rPr>
          <w:sz w:val="20"/>
          <w:szCs w:val="20"/>
        </w:rPr>
        <w:t xml:space="preserve">(h)  </w:t>
      </w:r>
      <w:r w:rsidR="000D683D">
        <w:rPr>
          <w:sz w:val="20"/>
          <w:szCs w:val="20"/>
        </w:rPr>
        <w:tab/>
      </w:r>
      <w:r w:rsidR="00581EF9" w:rsidRPr="0069109F">
        <w:rPr>
          <w:sz w:val="20"/>
          <w:szCs w:val="20"/>
        </w:rPr>
        <w:t xml:space="preserve">California Perinatal Quality Care Collaborative </w:t>
      </w:r>
    </w:p>
    <w:p w14:paraId="127155E0" w14:textId="77777777" w:rsidR="00B76104" w:rsidRPr="0069109F" w:rsidRDefault="00B76104" w:rsidP="000D683D">
      <w:pPr>
        <w:pStyle w:val="NoSpacing"/>
        <w:ind w:left="2160" w:hanging="720"/>
        <w:rPr>
          <w:sz w:val="20"/>
          <w:szCs w:val="20"/>
        </w:rPr>
      </w:pPr>
    </w:p>
    <w:p w14:paraId="20F82780" w14:textId="040C8BCE" w:rsidR="00581EF9" w:rsidRDefault="00186A58" w:rsidP="000D683D">
      <w:pPr>
        <w:pStyle w:val="NoSpacing"/>
        <w:ind w:left="2160" w:hanging="720"/>
        <w:rPr>
          <w:sz w:val="20"/>
          <w:szCs w:val="20"/>
        </w:rPr>
      </w:pPr>
      <w:r>
        <w:rPr>
          <w:sz w:val="20"/>
          <w:szCs w:val="20"/>
        </w:rPr>
        <w:t xml:space="preserve">(i)   </w:t>
      </w:r>
      <w:r w:rsidR="000D683D">
        <w:rPr>
          <w:sz w:val="20"/>
          <w:szCs w:val="20"/>
        </w:rPr>
        <w:tab/>
      </w:r>
      <w:r w:rsidR="00B76104">
        <w:rPr>
          <w:sz w:val="20"/>
          <w:szCs w:val="20"/>
        </w:rPr>
        <w:t>California Quality Collaborative</w:t>
      </w:r>
    </w:p>
    <w:p w14:paraId="6B102B05" w14:textId="77777777" w:rsidR="00B76104" w:rsidRDefault="00B76104" w:rsidP="000D683D">
      <w:pPr>
        <w:pStyle w:val="NoSpacing"/>
        <w:ind w:left="2160" w:hanging="720"/>
        <w:rPr>
          <w:sz w:val="20"/>
          <w:szCs w:val="20"/>
        </w:rPr>
      </w:pPr>
    </w:p>
    <w:p w14:paraId="664F50A1" w14:textId="2ACED49E" w:rsidR="00581EF9" w:rsidRDefault="00581EF9" w:rsidP="000D683D">
      <w:pPr>
        <w:pStyle w:val="NoSpacing"/>
        <w:numPr>
          <w:ilvl w:val="1"/>
          <w:numId w:val="97"/>
        </w:numPr>
        <w:ind w:left="2160" w:hanging="720"/>
        <w:rPr>
          <w:sz w:val="20"/>
          <w:szCs w:val="20"/>
        </w:rPr>
      </w:pPr>
      <w:r w:rsidRPr="0069109F">
        <w:rPr>
          <w:sz w:val="20"/>
          <w:szCs w:val="20"/>
        </w:rPr>
        <w:t xml:space="preserve">Leapfrog </w:t>
      </w:r>
    </w:p>
    <w:p w14:paraId="21AFAE31" w14:textId="77777777" w:rsidR="006D6F7A" w:rsidRDefault="006D6F7A" w:rsidP="000D683D">
      <w:pPr>
        <w:pStyle w:val="NoSpacing"/>
        <w:ind w:left="2160" w:hanging="720"/>
        <w:rPr>
          <w:sz w:val="20"/>
          <w:szCs w:val="20"/>
        </w:rPr>
      </w:pPr>
    </w:p>
    <w:p w14:paraId="2BC3A857" w14:textId="231F66CE" w:rsidR="006D6F7A" w:rsidRPr="0069109F" w:rsidRDefault="006D6F7A" w:rsidP="000D683D">
      <w:pPr>
        <w:pStyle w:val="NoSpacing"/>
        <w:numPr>
          <w:ilvl w:val="1"/>
          <w:numId w:val="97"/>
        </w:numPr>
        <w:ind w:left="2160" w:hanging="720"/>
        <w:rPr>
          <w:sz w:val="20"/>
          <w:szCs w:val="20"/>
        </w:rPr>
      </w:pPr>
      <w:r w:rsidRPr="006D6F7A">
        <w:rPr>
          <w:sz w:val="20"/>
          <w:szCs w:val="20"/>
        </w:rPr>
        <w:t>A Federally Qualified Patient Safety Organization such as CHPSO</w:t>
      </w:r>
    </w:p>
    <w:p w14:paraId="0BD52D66" w14:textId="77777777" w:rsidR="00581EF9" w:rsidRPr="0069109F" w:rsidRDefault="00581EF9" w:rsidP="00D80BD8">
      <w:pPr>
        <w:pStyle w:val="NoSpacing"/>
        <w:ind w:left="1440" w:hanging="720"/>
        <w:rPr>
          <w:sz w:val="20"/>
          <w:szCs w:val="20"/>
        </w:rPr>
      </w:pPr>
    </w:p>
    <w:p w14:paraId="0C3B4DAB" w14:textId="1FB41F07" w:rsidR="006B6113" w:rsidRDefault="00EF3F81" w:rsidP="000D683D">
      <w:pPr>
        <w:pStyle w:val="BodyTextNoIndent"/>
        <w:ind w:left="1440"/>
      </w:pPr>
      <w:r>
        <w:t>When reporting this information to Covered California, s</w:t>
      </w:r>
      <w:r w:rsidR="006B6113">
        <w:t>uch information</w:t>
      </w:r>
      <w:r w:rsidR="006B6113" w:rsidRPr="004A6924">
        <w:t xml:space="preserve"> </w:t>
      </w:r>
      <w:r w:rsidR="008B0973">
        <w:t xml:space="preserve">shall be in a form that </w:t>
      </w:r>
      <w:r>
        <w:t xml:space="preserve">is </w:t>
      </w:r>
      <w:r w:rsidR="008B0973">
        <w:t xml:space="preserve">mutually agreed </w:t>
      </w:r>
      <w:r>
        <w:t xml:space="preserve">upon </w:t>
      </w:r>
      <w:r w:rsidR="008B0973">
        <w:t xml:space="preserve">by the Contractor and may include copies of reports used by Contractor for other purposes.  Contractor understands that </w:t>
      </w:r>
      <w:r w:rsidR="008D2C78">
        <w:t>Covered California</w:t>
      </w:r>
      <w:r w:rsidR="008B0973">
        <w:t xml:space="preserve"> will seek increasingly detailed reports over time that will facilitate the assessment of the impacts of these programs which </w:t>
      </w:r>
      <w:r>
        <w:t>will</w:t>
      </w:r>
      <w:r w:rsidR="006B6113" w:rsidRPr="004A6924">
        <w:t xml:space="preserve"> include:</w:t>
      </w:r>
      <w:r w:rsidR="00AE2862">
        <w:t xml:space="preserve"> </w:t>
      </w:r>
      <w:r w:rsidR="006B6113" w:rsidRPr="004A6924">
        <w:t xml:space="preserve"> (1) the percentage of total Participating Providers, as well as the percentage of </w:t>
      </w:r>
      <w:r w:rsidR="003319C2">
        <w:t>Covered California</w:t>
      </w:r>
      <w:r w:rsidR="006B6113" w:rsidRPr="004A6924">
        <w:t xml:space="preserve"> specific </w:t>
      </w:r>
      <w:r w:rsidR="00A55B22">
        <w:t>P</w:t>
      </w:r>
      <w:r w:rsidR="006B6113" w:rsidRPr="004A6924">
        <w:t>roviders participating in the programs</w:t>
      </w:r>
      <w:r w:rsidR="008B0973">
        <w:t>;</w:t>
      </w:r>
      <w:r w:rsidR="006B6113" w:rsidRPr="004A6924">
        <w:t xml:space="preserve"> (2) the number and percentage of potentially eligible Plan Enrollees who participate through the Contractor in the Quality Initiative</w:t>
      </w:r>
      <w:r w:rsidR="008B0973">
        <w:t>; (3) the results of Contractors</w:t>
      </w:r>
      <w:r w:rsidR="005378D2">
        <w:t>’</w:t>
      </w:r>
      <w:r w:rsidR="008B0973">
        <w:t xml:space="preserve"> participation in each program, including clinical, patient experience and cost impacts; and (4) such other information as </w:t>
      </w:r>
      <w:r w:rsidR="003319C2">
        <w:t>Covered California</w:t>
      </w:r>
      <w:r w:rsidR="008B0973">
        <w:t xml:space="preserve"> and the Contractor identify as important to identify programs worth expanding</w:t>
      </w:r>
      <w:r w:rsidR="006B6113" w:rsidRPr="004A6924">
        <w:t xml:space="preserve">. </w:t>
      </w:r>
    </w:p>
    <w:p w14:paraId="5A1F41A8" w14:textId="6CD0B1B5" w:rsidR="00B76104" w:rsidRDefault="00FD251C" w:rsidP="00BA6F80">
      <w:pPr>
        <w:pStyle w:val="BodyTextNoIndent"/>
        <w:ind w:left="1440"/>
      </w:pPr>
      <w:r>
        <w:lastRenderedPageBreak/>
        <w:t>Covered California</w:t>
      </w:r>
      <w:r w:rsidR="008D2C78">
        <w:t xml:space="preserve"> </w:t>
      </w:r>
      <w:r w:rsidR="006B6113" w:rsidRPr="004A6924">
        <w:t xml:space="preserve">and Contractor will </w:t>
      </w:r>
      <w:r w:rsidR="006B6113">
        <w:t xml:space="preserve">collaboratively </w:t>
      </w:r>
      <w:r w:rsidR="006B6113" w:rsidRPr="004A6924">
        <w:t xml:space="preserve">identify and evaluate the most effective programs for improving care for </w:t>
      </w:r>
      <w:r w:rsidR="00EF3F81">
        <w:t>E</w:t>
      </w:r>
      <w:r w:rsidR="006B6113" w:rsidRPr="004A6924">
        <w:t>nrollees and</w:t>
      </w:r>
      <w:r w:rsidR="00EF3F81">
        <w:t xml:space="preserve"> Covered California may require</w:t>
      </w:r>
      <w:r w:rsidR="006B6113" w:rsidRPr="004A6924">
        <w:t xml:space="preserve"> </w:t>
      </w:r>
      <w:r w:rsidR="00977D59">
        <w:t>participation in specific collaboratives in future years.</w:t>
      </w:r>
      <w:bookmarkStart w:id="16" w:name="_Toc360460822"/>
    </w:p>
    <w:p w14:paraId="3536C56F" w14:textId="77777777" w:rsidR="00AB3F9F" w:rsidRDefault="00AB3F9F" w:rsidP="00BA6F80">
      <w:pPr>
        <w:pStyle w:val="BodyTextNoIndent"/>
        <w:ind w:left="1440"/>
      </w:pPr>
    </w:p>
    <w:p w14:paraId="77402348" w14:textId="1D3E6EC2" w:rsidR="00BC260A" w:rsidRDefault="005F1C88" w:rsidP="00BA6F80">
      <w:pPr>
        <w:tabs>
          <w:tab w:val="left" w:pos="720"/>
          <w:tab w:val="left" w:pos="1540"/>
        </w:tabs>
        <w:spacing w:before="2" w:after="0" w:line="240" w:lineRule="auto"/>
        <w:ind w:left="720" w:right="720" w:hanging="720"/>
        <w:rPr>
          <w:rFonts w:eastAsia="Arial" w:cs="Arial"/>
          <w:b/>
          <w:szCs w:val="20"/>
        </w:rPr>
      </w:pPr>
      <w:r>
        <w:rPr>
          <w:rFonts w:eastAsia="Arial" w:cs="Arial"/>
          <w:b/>
          <w:szCs w:val="20"/>
        </w:rPr>
        <w:t>1.07</w:t>
      </w:r>
      <w:r w:rsidR="00BC260A">
        <w:rPr>
          <w:rFonts w:eastAsia="Arial" w:cs="Arial"/>
          <w:b/>
          <w:szCs w:val="20"/>
        </w:rPr>
        <w:tab/>
        <w:t>Data</w:t>
      </w:r>
      <w:r w:rsidRPr="005F1C88">
        <w:t xml:space="preserve"> </w:t>
      </w:r>
      <w:r w:rsidRPr="005F1C88">
        <w:rPr>
          <w:rFonts w:eastAsia="Arial" w:cs="Arial"/>
          <w:b/>
          <w:szCs w:val="20"/>
        </w:rPr>
        <w:t>Exchange with Providers</w:t>
      </w:r>
    </w:p>
    <w:p w14:paraId="72966B07" w14:textId="77777777" w:rsidR="00BC260A" w:rsidRDefault="00BC260A" w:rsidP="00BC260A">
      <w:pPr>
        <w:tabs>
          <w:tab w:val="left" w:pos="1540"/>
        </w:tabs>
        <w:spacing w:before="2" w:after="0" w:line="240" w:lineRule="auto"/>
        <w:ind w:left="360" w:right="720"/>
        <w:rPr>
          <w:rFonts w:eastAsia="Arial" w:cs="Arial"/>
          <w:b/>
          <w:szCs w:val="20"/>
        </w:rPr>
      </w:pPr>
    </w:p>
    <w:p w14:paraId="348BFB6F" w14:textId="7F2BC1A5" w:rsidR="00504CAC" w:rsidRDefault="00BC260A" w:rsidP="00BA6F80">
      <w:pPr>
        <w:pStyle w:val="ListParagraph"/>
        <w:numPr>
          <w:ilvl w:val="0"/>
          <w:numId w:val="60"/>
        </w:numPr>
        <w:tabs>
          <w:tab w:val="left" w:pos="1540"/>
        </w:tabs>
        <w:spacing w:before="2" w:after="0" w:line="240" w:lineRule="auto"/>
        <w:ind w:left="1440" w:right="720" w:hanging="720"/>
        <w:rPr>
          <w:rFonts w:ascii="Arial" w:eastAsia="Arial" w:hAnsi="Arial" w:cs="Arial"/>
          <w:sz w:val="20"/>
          <w:szCs w:val="20"/>
        </w:rPr>
      </w:pPr>
      <w:r w:rsidRPr="00906949">
        <w:rPr>
          <w:rFonts w:ascii="Arial" w:eastAsia="Arial" w:hAnsi="Arial" w:cs="Arial"/>
          <w:sz w:val="20"/>
          <w:szCs w:val="20"/>
        </w:rPr>
        <w:t>Covered California and Contractor recognize the critical role of sharing data across specialties and institutional boundaries</w:t>
      </w:r>
      <w:r w:rsidR="00C1356E" w:rsidRPr="00906949">
        <w:rPr>
          <w:rFonts w:ascii="Arial" w:eastAsia="Arial" w:hAnsi="Arial" w:cs="Arial"/>
          <w:sz w:val="20"/>
          <w:szCs w:val="20"/>
        </w:rPr>
        <w:t xml:space="preserve"> </w:t>
      </w:r>
      <w:r w:rsidR="005F1C88" w:rsidRPr="005F1C88">
        <w:rPr>
          <w:rFonts w:ascii="Arial" w:eastAsia="Arial" w:hAnsi="Arial" w:cs="Arial"/>
          <w:sz w:val="20"/>
          <w:szCs w:val="20"/>
        </w:rPr>
        <w:t xml:space="preserve">as well as between health plans and contracted providers </w:t>
      </w:r>
      <w:r w:rsidR="005F1C88">
        <w:rPr>
          <w:rFonts w:ascii="Arial" w:eastAsia="Arial" w:hAnsi="Arial" w:cs="Arial"/>
          <w:sz w:val="20"/>
          <w:szCs w:val="20"/>
        </w:rPr>
        <w:t xml:space="preserve">in </w:t>
      </w:r>
      <w:r w:rsidRPr="00906949">
        <w:rPr>
          <w:rFonts w:ascii="Arial" w:eastAsia="Arial" w:hAnsi="Arial" w:cs="Arial"/>
          <w:sz w:val="20"/>
          <w:szCs w:val="20"/>
        </w:rPr>
        <w:t>improving quality of care and successfully managing total costs of care</w:t>
      </w:r>
      <w:r w:rsidR="00800F6F" w:rsidRPr="00906949">
        <w:rPr>
          <w:rFonts w:ascii="Arial" w:eastAsia="Arial" w:hAnsi="Arial" w:cs="Arial"/>
          <w:sz w:val="20"/>
          <w:szCs w:val="20"/>
        </w:rPr>
        <w:t xml:space="preserve">. </w:t>
      </w:r>
      <w:r w:rsidR="00556039" w:rsidRPr="00556039">
        <w:rPr>
          <w:rFonts w:ascii="Arial" w:eastAsia="Arial" w:hAnsi="Arial" w:cs="Arial"/>
          <w:sz w:val="20"/>
          <w:szCs w:val="20"/>
        </w:rPr>
        <w:t xml:space="preserve">Contractor </w:t>
      </w:r>
      <w:r w:rsidR="00EF3F81">
        <w:rPr>
          <w:rFonts w:ascii="Arial" w:eastAsia="Arial" w:hAnsi="Arial" w:cs="Arial"/>
          <w:sz w:val="20"/>
          <w:szCs w:val="20"/>
        </w:rPr>
        <w:t>must report in its annual application for c</w:t>
      </w:r>
      <w:r w:rsidR="00556039" w:rsidRPr="00556039">
        <w:rPr>
          <w:rFonts w:ascii="Arial" w:eastAsia="Arial" w:hAnsi="Arial" w:cs="Arial"/>
          <w:sz w:val="20"/>
          <w:szCs w:val="20"/>
        </w:rPr>
        <w:t>ertification the initiatives Contractor has undertaken to improve routine exchange of timely information with providers to support their delivery of high quality care.  Examples that could impact the Contractor’s success under this contract may include:</w:t>
      </w:r>
    </w:p>
    <w:p w14:paraId="7912FCCB" w14:textId="77777777" w:rsidR="00556039" w:rsidRPr="00906949" w:rsidRDefault="00556039" w:rsidP="00BA6F80">
      <w:pPr>
        <w:pStyle w:val="ListParagraph"/>
        <w:tabs>
          <w:tab w:val="left" w:pos="1540"/>
        </w:tabs>
        <w:spacing w:before="2" w:after="0" w:line="240" w:lineRule="auto"/>
        <w:ind w:left="1440" w:right="720" w:hanging="720"/>
        <w:rPr>
          <w:rFonts w:ascii="Arial" w:eastAsia="Arial" w:hAnsi="Arial" w:cs="Arial"/>
          <w:sz w:val="20"/>
          <w:szCs w:val="20"/>
        </w:rPr>
      </w:pPr>
    </w:p>
    <w:p w14:paraId="2A2024B2" w14:textId="2D357BED" w:rsidR="00906949" w:rsidRDefault="005F1C88" w:rsidP="00BA6F80">
      <w:pPr>
        <w:pStyle w:val="ListParagraph"/>
        <w:numPr>
          <w:ilvl w:val="0"/>
          <w:numId w:val="52"/>
        </w:numPr>
        <w:spacing w:before="2" w:after="0" w:line="240" w:lineRule="auto"/>
        <w:ind w:left="2160" w:right="720" w:hanging="720"/>
        <w:rPr>
          <w:rFonts w:ascii="Arial" w:eastAsia="Arial" w:hAnsi="Arial" w:cs="Arial"/>
          <w:sz w:val="20"/>
          <w:szCs w:val="20"/>
        </w:rPr>
      </w:pPr>
      <w:r w:rsidRPr="00800F6F">
        <w:rPr>
          <w:rFonts w:ascii="Arial" w:eastAsia="Arial" w:hAnsi="Arial" w:cs="Arial"/>
          <w:sz w:val="20"/>
          <w:szCs w:val="20"/>
        </w:rPr>
        <w:t xml:space="preserve">Notifying PCPs </w:t>
      </w:r>
      <w:r>
        <w:rPr>
          <w:rFonts w:ascii="Arial" w:eastAsia="Arial" w:hAnsi="Arial" w:cs="Arial"/>
          <w:sz w:val="20"/>
          <w:szCs w:val="20"/>
        </w:rPr>
        <w:t xml:space="preserve">when </w:t>
      </w:r>
      <w:r w:rsidRPr="00800F6F">
        <w:rPr>
          <w:rFonts w:ascii="Arial" w:eastAsia="Arial" w:hAnsi="Arial" w:cs="Arial"/>
          <w:sz w:val="20"/>
          <w:szCs w:val="20"/>
        </w:rPr>
        <w:t>one of their empaneled patients</w:t>
      </w:r>
      <w:r>
        <w:rPr>
          <w:rFonts w:ascii="Arial" w:eastAsia="Arial" w:hAnsi="Arial" w:cs="Arial"/>
          <w:sz w:val="20"/>
          <w:szCs w:val="20"/>
        </w:rPr>
        <w:t xml:space="preserve"> is admitted to a hospital, a </w:t>
      </w:r>
      <w:r w:rsidR="00BC260A" w:rsidRPr="00800F6F">
        <w:rPr>
          <w:rFonts w:ascii="Arial" w:eastAsia="Arial" w:hAnsi="Arial" w:cs="Arial"/>
          <w:sz w:val="20"/>
          <w:szCs w:val="20"/>
        </w:rPr>
        <w:t>critical event that often occurs without</w:t>
      </w:r>
      <w:r w:rsidR="00EF3F81">
        <w:rPr>
          <w:rFonts w:ascii="Arial" w:eastAsia="Arial" w:hAnsi="Arial" w:cs="Arial"/>
          <w:sz w:val="20"/>
          <w:szCs w:val="20"/>
        </w:rPr>
        <w:t xml:space="preserve"> the</w:t>
      </w:r>
      <w:r w:rsidR="00BC260A" w:rsidRPr="00800F6F">
        <w:rPr>
          <w:rFonts w:ascii="Arial" w:eastAsia="Arial" w:hAnsi="Arial" w:cs="Arial"/>
          <w:sz w:val="20"/>
          <w:szCs w:val="20"/>
        </w:rPr>
        <w:t xml:space="preserve"> knowledge of either the primary care or specialty providers who have been managing the patient on an ambulatory basis.</w:t>
      </w:r>
      <w:r w:rsidR="00244EFD">
        <w:rPr>
          <w:rFonts w:ascii="Arial" w:eastAsia="Arial" w:hAnsi="Arial" w:cs="Arial"/>
          <w:sz w:val="20"/>
          <w:szCs w:val="20"/>
        </w:rPr>
        <w:t xml:space="preserve">  </w:t>
      </w:r>
    </w:p>
    <w:p w14:paraId="429A271C" w14:textId="2E2C9CAD" w:rsidR="00800F6F" w:rsidRPr="00800F6F" w:rsidRDefault="00BC260A" w:rsidP="00BA6F80">
      <w:pPr>
        <w:pStyle w:val="ListParagraph"/>
        <w:spacing w:before="2" w:after="0" w:line="240" w:lineRule="auto"/>
        <w:ind w:left="2160" w:right="720" w:hanging="720"/>
        <w:rPr>
          <w:rFonts w:ascii="Arial" w:eastAsia="Arial" w:hAnsi="Arial" w:cs="Arial"/>
          <w:sz w:val="20"/>
          <w:szCs w:val="20"/>
        </w:rPr>
      </w:pPr>
      <w:r w:rsidRPr="00800F6F">
        <w:rPr>
          <w:rFonts w:ascii="Arial" w:eastAsia="Arial" w:hAnsi="Arial" w:cs="Arial"/>
          <w:sz w:val="20"/>
          <w:szCs w:val="20"/>
        </w:rPr>
        <w:t xml:space="preserve"> </w:t>
      </w:r>
    </w:p>
    <w:p w14:paraId="419F55C0" w14:textId="4A763F87" w:rsidR="00A60D42" w:rsidRDefault="00A60D42" w:rsidP="00BA6F80">
      <w:pPr>
        <w:pStyle w:val="ListParagraph"/>
        <w:numPr>
          <w:ilvl w:val="0"/>
          <w:numId w:val="52"/>
        </w:numPr>
        <w:ind w:left="2160" w:hanging="720"/>
        <w:rPr>
          <w:rFonts w:ascii="Arial" w:eastAsia="Arial" w:hAnsi="Arial" w:cs="Arial"/>
          <w:sz w:val="20"/>
          <w:szCs w:val="20"/>
        </w:rPr>
      </w:pPr>
      <w:r w:rsidRPr="00A60D42">
        <w:rPr>
          <w:rFonts w:ascii="Arial" w:eastAsia="Arial" w:hAnsi="Arial" w:cs="Arial"/>
          <w:sz w:val="20"/>
          <w:szCs w:val="20"/>
        </w:rPr>
        <w:t>Developing systems to collect clinical data as a supplement to the annual HEDIS process</w:t>
      </w:r>
      <w:r w:rsidR="00CF7F81">
        <w:rPr>
          <w:rFonts w:ascii="Arial" w:eastAsia="Arial" w:hAnsi="Arial" w:cs="Arial"/>
          <w:sz w:val="20"/>
          <w:szCs w:val="20"/>
        </w:rPr>
        <w:t>, such as HbA1</w:t>
      </w:r>
      <w:r w:rsidR="00CB12AA">
        <w:rPr>
          <w:rFonts w:ascii="Arial" w:eastAsia="Arial" w:hAnsi="Arial" w:cs="Arial"/>
          <w:sz w:val="20"/>
          <w:szCs w:val="20"/>
        </w:rPr>
        <w:t xml:space="preserve">c lab results and </w:t>
      </w:r>
      <w:r w:rsidR="00CF7F81">
        <w:rPr>
          <w:rFonts w:ascii="Arial" w:eastAsia="Arial" w:hAnsi="Arial" w:cs="Arial"/>
          <w:sz w:val="20"/>
          <w:szCs w:val="20"/>
        </w:rPr>
        <w:t>blood p</w:t>
      </w:r>
      <w:r w:rsidRPr="00A60D42">
        <w:rPr>
          <w:rFonts w:ascii="Arial" w:eastAsia="Arial" w:hAnsi="Arial" w:cs="Arial"/>
          <w:sz w:val="20"/>
          <w:szCs w:val="20"/>
        </w:rPr>
        <w:t xml:space="preserve">ressure readings </w:t>
      </w:r>
      <w:r w:rsidR="00CF7F81">
        <w:rPr>
          <w:rFonts w:ascii="Arial" w:eastAsia="Arial" w:hAnsi="Arial" w:cs="Arial"/>
          <w:sz w:val="20"/>
          <w:szCs w:val="20"/>
        </w:rPr>
        <w:t xml:space="preserve">which are </w:t>
      </w:r>
      <w:r w:rsidRPr="00A60D42">
        <w:rPr>
          <w:rFonts w:ascii="Arial" w:eastAsia="Arial" w:hAnsi="Arial" w:cs="Arial"/>
          <w:sz w:val="20"/>
          <w:szCs w:val="20"/>
        </w:rPr>
        <w:t>important under Article 3 below.</w:t>
      </w:r>
    </w:p>
    <w:p w14:paraId="239C69BE" w14:textId="77777777" w:rsidR="00CB12AA" w:rsidRPr="00CB12AA" w:rsidRDefault="00CB12AA" w:rsidP="00BA6F80">
      <w:pPr>
        <w:pStyle w:val="ListParagraph"/>
        <w:ind w:left="2160" w:hanging="720"/>
        <w:rPr>
          <w:rFonts w:ascii="Arial" w:eastAsia="Arial" w:hAnsi="Arial" w:cs="Arial"/>
          <w:sz w:val="20"/>
          <w:szCs w:val="20"/>
        </w:rPr>
      </w:pPr>
    </w:p>
    <w:p w14:paraId="356FF87B" w14:textId="420CF1D5" w:rsidR="00CB12AA" w:rsidRPr="00A60D42" w:rsidRDefault="00CB12AA" w:rsidP="00BA6F80">
      <w:pPr>
        <w:pStyle w:val="ListParagraph"/>
        <w:numPr>
          <w:ilvl w:val="0"/>
          <w:numId w:val="52"/>
        </w:numPr>
        <w:ind w:left="2160" w:hanging="720"/>
        <w:rPr>
          <w:rFonts w:ascii="Arial" w:eastAsia="Arial" w:hAnsi="Arial" w:cs="Arial"/>
          <w:sz w:val="20"/>
          <w:szCs w:val="20"/>
        </w:rPr>
      </w:pPr>
      <w:r>
        <w:rPr>
          <w:rFonts w:ascii="Arial" w:eastAsia="Arial" w:hAnsi="Arial" w:cs="Arial"/>
          <w:sz w:val="20"/>
          <w:szCs w:val="20"/>
        </w:rPr>
        <w:t>Racial and ethnic self-reported identity collected at every patient contact</w:t>
      </w:r>
    </w:p>
    <w:p w14:paraId="6654C117" w14:textId="77777777" w:rsidR="000774CE" w:rsidRDefault="000774CE" w:rsidP="00BA6F80">
      <w:pPr>
        <w:tabs>
          <w:tab w:val="left" w:pos="1540"/>
        </w:tabs>
        <w:spacing w:before="2" w:after="0" w:line="240" w:lineRule="auto"/>
        <w:ind w:left="1440" w:right="720" w:hanging="720"/>
        <w:rPr>
          <w:rFonts w:eastAsia="Arial" w:cs="Arial"/>
          <w:szCs w:val="20"/>
        </w:rPr>
      </w:pPr>
    </w:p>
    <w:p w14:paraId="23F63C1F" w14:textId="2A858EE3" w:rsidR="00A60D42" w:rsidRDefault="008C301B" w:rsidP="00BA6F80">
      <w:pPr>
        <w:pStyle w:val="ListParagraph"/>
        <w:numPr>
          <w:ilvl w:val="0"/>
          <w:numId w:val="60"/>
        </w:numPr>
        <w:tabs>
          <w:tab w:val="left" w:pos="1540"/>
        </w:tabs>
        <w:spacing w:before="2" w:after="0" w:line="240" w:lineRule="auto"/>
        <w:ind w:left="1440" w:right="720" w:hanging="720"/>
        <w:rPr>
          <w:rFonts w:ascii="Arial" w:eastAsia="Arial" w:hAnsi="Arial" w:cs="Arial"/>
          <w:sz w:val="20"/>
          <w:szCs w:val="20"/>
        </w:rPr>
      </w:pPr>
      <w:r>
        <w:rPr>
          <w:rFonts w:ascii="Arial" w:eastAsia="Arial" w:hAnsi="Arial" w:cs="Arial"/>
          <w:sz w:val="20"/>
          <w:szCs w:val="20"/>
        </w:rPr>
        <w:t xml:space="preserve">Initiatives to make data </w:t>
      </w:r>
      <w:r w:rsidR="00A60D42" w:rsidRPr="00906949">
        <w:rPr>
          <w:rFonts w:ascii="Arial" w:eastAsia="Arial" w:hAnsi="Arial" w:cs="Arial"/>
          <w:sz w:val="20"/>
          <w:szCs w:val="20"/>
        </w:rPr>
        <w:t>exchange routine include vario</w:t>
      </w:r>
      <w:r>
        <w:rPr>
          <w:rFonts w:ascii="Arial" w:eastAsia="Arial" w:hAnsi="Arial" w:cs="Arial"/>
          <w:sz w:val="20"/>
          <w:szCs w:val="20"/>
        </w:rPr>
        <w:t>us Health Information Exchanges in California, including the following regional exchanges</w:t>
      </w:r>
      <w:r w:rsidR="00A60D42">
        <w:rPr>
          <w:rFonts w:ascii="Arial" w:eastAsia="Arial" w:hAnsi="Arial" w:cs="Arial"/>
          <w:sz w:val="20"/>
          <w:szCs w:val="20"/>
        </w:rPr>
        <w:t>:</w:t>
      </w:r>
    </w:p>
    <w:p w14:paraId="386D2A48" w14:textId="77777777" w:rsidR="00A60D42" w:rsidRPr="00906949" w:rsidRDefault="00A60D42" w:rsidP="00BA6F80">
      <w:pPr>
        <w:pStyle w:val="ListParagraph"/>
        <w:tabs>
          <w:tab w:val="left" w:pos="1540"/>
        </w:tabs>
        <w:spacing w:before="2" w:after="0" w:line="240" w:lineRule="auto"/>
        <w:ind w:left="1440" w:right="720" w:hanging="720"/>
        <w:rPr>
          <w:rFonts w:ascii="Arial" w:eastAsia="Arial" w:hAnsi="Arial" w:cs="Arial"/>
          <w:sz w:val="20"/>
          <w:szCs w:val="20"/>
        </w:rPr>
      </w:pPr>
    </w:p>
    <w:p w14:paraId="4EFBEEC3" w14:textId="77777777" w:rsidR="00A60D42" w:rsidRPr="00244EFD" w:rsidRDefault="00A60D42" w:rsidP="00BA6F80">
      <w:pPr>
        <w:pStyle w:val="ListParagraph"/>
        <w:widowControl/>
        <w:numPr>
          <w:ilvl w:val="0"/>
          <w:numId w:val="61"/>
        </w:numPr>
        <w:tabs>
          <w:tab w:val="left" w:pos="1530"/>
        </w:tabs>
        <w:spacing w:after="0" w:line="240" w:lineRule="auto"/>
        <w:ind w:left="2160" w:hanging="630"/>
        <w:contextualSpacing w:val="0"/>
        <w:rPr>
          <w:rFonts w:ascii="Arial" w:hAnsi="Arial" w:cs="Arial"/>
          <w:sz w:val="20"/>
          <w:szCs w:val="20"/>
        </w:rPr>
      </w:pPr>
      <w:r w:rsidRPr="00244EFD">
        <w:rPr>
          <w:rFonts w:ascii="Arial" w:hAnsi="Arial" w:cs="Arial"/>
          <w:sz w:val="20"/>
          <w:szCs w:val="20"/>
        </w:rPr>
        <w:t>Inland Empire Health Information Exchange (IEHIE)</w:t>
      </w:r>
    </w:p>
    <w:p w14:paraId="32038A2E" w14:textId="77777777" w:rsidR="00A60D42" w:rsidRPr="00244EFD" w:rsidRDefault="00A60D42" w:rsidP="00BA6F80">
      <w:pPr>
        <w:pStyle w:val="ListParagraph"/>
        <w:widowControl/>
        <w:numPr>
          <w:ilvl w:val="0"/>
          <w:numId w:val="61"/>
        </w:numPr>
        <w:tabs>
          <w:tab w:val="left" w:pos="1530"/>
        </w:tabs>
        <w:spacing w:after="0" w:line="240" w:lineRule="auto"/>
        <w:ind w:left="2160" w:hanging="630"/>
        <w:contextualSpacing w:val="0"/>
        <w:rPr>
          <w:rFonts w:ascii="Arial" w:hAnsi="Arial" w:cs="Arial"/>
          <w:sz w:val="20"/>
          <w:szCs w:val="20"/>
        </w:rPr>
      </w:pPr>
      <w:r w:rsidRPr="00244EFD">
        <w:rPr>
          <w:rFonts w:ascii="Arial" w:hAnsi="Arial" w:cs="Arial"/>
          <w:sz w:val="20"/>
          <w:szCs w:val="20"/>
        </w:rPr>
        <w:t>Los Angeles Network for Enhanced Services (LANES)</w:t>
      </w:r>
    </w:p>
    <w:p w14:paraId="4CD8CA4C" w14:textId="77777777" w:rsidR="00A60D42" w:rsidRPr="00244EFD" w:rsidRDefault="00A60D42" w:rsidP="00BA6F80">
      <w:pPr>
        <w:pStyle w:val="ListParagraph"/>
        <w:widowControl/>
        <w:numPr>
          <w:ilvl w:val="0"/>
          <w:numId w:val="61"/>
        </w:numPr>
        <w:tabs>
          <w:tab w:val="left" w:pos="1530"/>
        </w:tabs>
        <w:spacing w:after="0" w:line="240" w:lineRule="auto"/>
        <w:ind w:left="2160" w:hanging="630"/>
        <w:contextualSpacing w:val="0"/>
        <w:rPr>
          <w:rFonts w:ascii="Arial" w:hAnsi="Arial" w:cs="Arial"/>
          <w:sz w:val="20"/>
          <w:szCs w:val="20"/>
        </w:rPr>
      </w:pPr>
      <w:r w:rsidRPr="00244EFD">
        <w:rPr>
          <w:rFonts w:ascii="Arial" w:hAnsi="Arial" w:cs="Arial"/>
          <w:sz w:val="20"/>
          <w:szCs w:val="20"/>
        </w:rPr>
        <w:t>Orange County Partnership Regional Health Information Organization (OCPRHIO)</w:t>
      </w:r>
    </w:p>
    <w:p w14:paraId="33D5994E" w14:textId="77777777" w:rsidR="00A60D42" w:rsidRPr="00244EFD" w:rsidRDefault="00A60D42" w:rsidP="00BA6F80">
      <w:pPr>
        <w:pStyle w:val="ListParagraph"/>
        <w:widowControl/>
        <w:numPr>
          <w:ilvl w:val="0"/>
          <w:numId w:val="61"/>
        </w:numPr>
        <w:tabs>
          <w:tab w:val="left" w:pos="1530"/>
        </w:tabs>
        <w:spacing w:after="0" w:line="240" w:lineRule="auto"/>
        <w:ind w:left="2160" w:hanging="630"/>
        <w:contextualSpacing w:val="0"/>
        <w:rPr>
          <w:rFonts w:ascii="Arial" w:hAnsi="Arial" w:cs="Arial"/>
          <w:sz w:val="20"/>
          <w:szCs w:val="20"/>
        </w:rPr>
      </w:pPr>
      <w:r w:rsidRPr="00244EFD">
        <w:rPr>
          <w:rFonts w:ascii="Arial" w:hAnsi="Arial" w:cs="Arial"/>
          <w:sz w:val="20"/>
          <w:szCs w:val="20"/>
        </w:rPr>
        <w:t>San Diego Health Connect</w:t>
      </w:r>
    </w:p>
    <w:p w14:paraId="24671B0E" w14:textId="77777777" w:rsidR="00A60D42" w:rsidRPr="00244EFD" w:rsidRDefault="00A60D42" w:rsidP="00BA6F80">
      <w:pPr>
        <w:pStyle w:val="ListParagraph"/>
        <w:numPr>
          <w:ilvl w:val="0"/>
          <w:numId w:val="61"/>
        </w:numPr>
        <w:tabs>
          <w:tab w:val="left" w:pos="1530"/>
        </w:tabs>
        <w:spacing w:before="2" w:after="0" w:line="240" w:lineRule="auto"/>
        <w:ind w:left="2160" w:right="720" w:hanging="630"/>
        <w:rPr>
          <w:rFonts w:ascii="Arial" w:eastAsia="Arial" w:hAnsi="Arial" w:cs="Arial"/>
          <w:sz w:val="20"/>
          <w:szCs w:val="20"/>
        </w:rPr>
      </w:pPr>
      <w:r w:rsidRPr="00244EFD">
        <w:rPr>
          <w:rFonts w:ascii="Arial" w:eastAsia="Arial" w:hAnsi="Arial" w:cs="Arial"/>
          <w:sz w:val="20"/>
          <w:szCs w:val="20"/>
        </w:rPr>
        <w:t>Santa Cruz Health Information Exchange</w:t>
      </w:r>
    </w:p>
    <w:p w14:paraId="2285BA22" w14:textId="77777777" w:rsidR="00A60D42" w:rsidRPr="00244EFD" w:rsidRDefault="00A60D42" w:rsidP="00BA6F80">
      <w:pPr>
        <w:pStyle w:val="ListParagraph"/>
        <w:numPr>
          <w:ilvl w:val="0"/>
          <w:numId w:val="61"/>
        </w:numPr>
        <w:tabs>
          <w:tab w:val="left" w:pos="1530"/>
        </w:tabs>
        <w:spacing w:before="2" w:after="0" w:line="240" w:lineRule="auto"/>
        <w:ind w:left="2160" w:right="720" w:hanging="630"/>
        <w:rPr>
          <w:rFonts w:ascii="Arial" w:eastAsia="Arial" w:hAnsi="Arial" w:cs="Arial"/>
          <w:sz w:val="20"/>
          <w:szCs w:val="20"/>
        </w:rPr>
      </w:pPr>
      <w:r w:rsidRPr="00244EFD">
        <w:rPr>
          <w:rFonts w:ascii="Arial" w:eastAsia="Arial" w:hAnsi="Arial" w:cs="Arial"/>
          <w:sz w:val="20"/>
          <w:szCs w:val="20"/>
        </w:rPr>
        <w:t>CalIndex.</w:t>
      </w:r>
    </w:p>
    <w:p w14:paraId="08AF5510" w14:textId="77777777" w:rsidR="00BA7636" w:rsidRPr="00800F6F" w:rsidRDefault="00BA7636" w:rsidP="00BA6F80">
      <w:pPr>
        <w:tabs>
          <w:tab w:val="left" w:pos="1540"/>
        </w:tabs>
        <w:spacing w:before="2" w:after="0" w:line="240" w:lineRule="auto"/>
        <w:ind w:left="1440" w:right="720" w:hanging="720"/>
        <w:rPr>
          <w:rFonts w:eastAsia="Arial" w:cs="Arial"/>
          <w:szCs w:val="20"/>
        </w:rPr>
      </w:pPr>
    </w:p>
    <w:p w14:paraId="1690DCC4" w14:textId="77777777" w:rsidR="00800F6F" w:rsidRDefault="00800F6F" w:rsidP="00BC260A">
      <w:pPr>
        <w:tabs>
          <w:tab w:val="left" w:pos="1540"/>
        </w:tabs>
        <w:spacing w:before="2" w:after="0" w:line="240" w:lineRule="auto"/>
        <w:ind w:right="720"/>
        <w:rPr>
          <w:rFonts w:eastAsia="Arial" w:cs="Arial"/>
          <w:szCs w:val="20"/>
        </w:rPr>
      </w:pPr>
    </w:p>
    <w:p w14:paraId="1700D948" w14:textId="77777777" w:rsidR="00A60D42" w:rsidRDefault="00A60D42" w:rsidP="00A60D42">
      <w:pPr>
        <w:spacing w:before="2" w:after="0" w:line="240" w:lineRule="auto"/>
        <w:ind w:right="720"/>
        <w:rPr>
          <w:rFonts w:eastAsia="Arial" w:cs="Arial"/>
          <w:b/>
          <w:szCs w:val="20"/>
        </w:rPr>
      </w:pPr>
      <w:r>
        <w:rPr>
          <w:rFonts w:eastAsia="Arial" w:cs="Arial"/>
          <w:b/>
          <w:szCs w:val="20"/>
        </w:rPr>
        <w:t>1.08</w:t>
      </w:r>
      <w:r>
        <w:rPr>
          <w:rFonts w:eastAsia="Arial" w:cs="Arial"/>
          <w:b/>
          <w:szCs w:val="20"/>
        </w:rPr>
        <w:tab/>
        <w:t xml:space="preserve">Data Aggregation across Health Plans </w:t>
      </w:r>
    </w:p>
    <w:p w14:paraId="169C4BD1" w14:textId="77777777" w:rsidR="00A60D42" w:rsidRPr="007975B2" w:rsidRDefault="00A60D42" w:rsidP="00A60D42">
      <w:pPr>
        <w:tabs>
          <w:tab w:val="left" w:pos="1540"/>
        </w:tabs>
        <w:spacing w:before="2" w:after="0" w:line="240" w:lineRule="auto"/>
        <w:ind w:right="720"/>
        <w:rPr>
          <w:rFonts w:eastAsia="Arial" w:cs="Arial"/>
          <w:b/>
          <w:szCs w:val="20"/>
        </w:rPr>
      </w:pPr>
    </w:p>
    <w:p w14:paraId="05154E4C" w14:textId="34E1B34B" w:rsidR="00A60D42" w:rsidRDefault="00A60D42" w:rsidP="00BA6F80">
      <w:pPr>
        <w:tabs>
          <w:tab w:val="left" w:pos="1540"/>
        </w:tabs>
        <w:spacing w:before="2" w:after="0" w:line="240" w:lineRule="auto"/>
        <w:ind w:left="720" w:right="720"/>
        <w:rPr>
          <w:rFonts w:eastAsia="Arial" w:cs="Arial"/>
          <w:szCs w:val="20"/>
        </w:rPr>
      </w:pPr>
      <w:r>
        <w:rPr>
          <w:rFonts w:eastAsia="Arial" w:cs="Arial"/>
          <w:szCs w:val="20"/>
        </w:rPr>
        <w:t xml:space="preserve">Covered California and Contractor recognize the importance of aggregating data across purchasers and payers to more accurately understand the performance of </w:t>
      </w:r>
      <w:r w:rsidR="008C301B">
        <w:rPr>
          <w:rFonts w:eastAsia="Arial" w:cs="Arial"/>
          <w:szCs w:val="20"/>
        </w:rPr>
        <w:t>P</w:t>
      </w:r>
      <w:r>
        <w:rPr>
          <w:rFonts w:eastAsia="Arial" w:cs="Arial"/>
          <w:szCs w:val="20"/>
        </w:rPr>
        <w:t xml:space="preserve">roviders that have contracts with multiple health plans.  Such aggregated data reflecting a larger portion of a provider, group or facility’s practice can potentially be used to support performance improvement, contracting and public reporting.  </w:t>
      </w:r>
    </w:p>
    <w:p w14:paraId="1D696405" w14:textId="77777777" w:rsidR="00A60D42" w:rsidRDefault="00A60D42" w:rsidP="00A60D42">
      <w:pPr>
        <w:tabs>
          <w:tab w:val="left" w:pos="1540"/>
        </w:tabs>
        <w:spacing w:before="2" w:after="0" w:line="240" w:lineRule="auto"/>
        <w:ind w:right="720"/>
        <w:rPr>
          <w:rFonts w:eastAsia="Arial" w:cs="Arial"/>
          <w:szCs w:val="20"/>
        </w:rPr>
      </w:pPr>
    </w:p>
    <w:p w14:paraId="5BACC8D4" w14:textId="74C5DBCC" w:rsidR="00800273" w:rsidRPr="00700DE0" w:rsidRDefault="00800273" w:rsidP="00BA6F80">
      <w:pPr>
        <w:pStyle w:val="ListParagraph"/>
        <w:numPr>
          <w:ilvl w:val="0"/>
          <w:numId w:val="103"/>
        </w:numPr>
        <w:tabs>
          <w:tab w:val="left" w:pos="1530"/>
        </w:tabs>
        <w:spacing w:before="2" w:after="0" w:line="240" w:lineRule="auto"/>
        <w:ind w:left="1440" w:right="720" w:hanging="720"/>
        <w:rPr>
          <w:rFonts w:ascii="Arial" w:eastAsia="Arial" w:hAnsi="Arial" w:cs="Arial"/>
          <w:sz w:val="20"/>
          <w:szCs w:val="20"/>
        </w:rPr>
      </w:pPr>
      <w:r w:rsidRPr="00700DE0">
        <w:rPr>
          <w:rFonts w:ascii="Arial" w:eastAsia="Arial" w:hAnsi="Arial" w:cs="Arial"/>
          <w:sz w:val="20"/>
          <w:szCs w:val="20"/>
        </w:rPr>
        <w:t xml:space="preserve">Contractor </w:t>
      </w:r>
      <w:r w:rsidR="008C301B">
        <w:rPr>
          <w:rFonts w:ascii="Arial" w:eastAsia="Arial" w:hAnsi="Arial" w:cs="Arial"/>
          <w:sz w:val="20"/>
          <w:szCs w:val="20"/>
        </w:rPr>
        <w:t>must report in its annual application for c</w:t>
      </w:r>
      <w:r w:rsidRPr="00700DE0">
        <w:rPr>
          <w:rFonts w:ascii="Arial" w:eastAsia="Arial" w:hAnsi="Arial" w:cs="Arial"/>
          <w:sz w:val="20"/>
          <w:szCs w:val="20"/>
        </w:rPr>
        <w:t xml:space="preserve">ertification its participation in initiatives to support the aggregation of claims and clinical data.  Contractor </w:t>
      </w:r>
      <w:r w:rsidR="008C301B">
        <w:rPr>
          <w:rFonts w:ascii="Arial" w:eastAsia="Arial" w:hAnsi="Arial" w:cs="Arial"/>
          <w:sz w:val="20"/>
          <w:szCs w:val="20"/>
        </w:rPr>
        <w:t>must</w:t>
      </w:r>
      <w:r w:rsidRPr="00700DE0">
        <w:rPr>
          <w:rFonts w:ascii="Arial" w:eastAsia="Arial" w:hAnsi="Arial" w:cs="Arial"/>
          <w:sz w:val="20"/>
          <w:szCs w:val="20"/>
        </w:rPr>
        <w:t xml:space="preserve"> include its assessment of additional opportunities to improve measurement and reduce the burden of data collection on providers through such proposals as a statewide All Payer Claims Database.</w:t>
      </w:r>
    </w:p>
    <w:p w14:paraId="4D15D0A5" w14:textId="77777777" w:rsidR="00800273" w:rsidRDefault="00800273" w:rsidP="00A60D42">
      <w:pPr>
        <w:tabs>
          <w:tab w:val="left" w:pos="1540"/>
        </w:tabs>
        <w:spacing w:before="2" w:after="0" w:line="240" w:lineRule="auto"/>
        <w:ind w:right="720"/>
        <w:rPr>
          <w:rFonts w:eastAsia="Arial" w:cs="Arial"/>
          <w:szCs w:val="20"/>
        </w:rPr>
      </w:pPr>
    </w:p>
    <w:p w14:paraId="6F2EE64F" w14:textId="77777777" w:rsidR="00A60D42" w:rsidRDefault="00A60D42" w:rsidP="00BA6F80">
      <w:pPr>
        <w:tabs>
          <w:tab w:val="left" w:pos="1540"/>
        </w:tabs>
        <w:spacing w:before="2" w:after="0" w:line="240" w:lineRule="auto"/>
        <w:ind w:left="2160" w:right="720" w:hanging="720"/>
        <w:rPr>
          <w:rFonts w:eastAsia="Arial" w:cs="Arial"/>
          <w:szCs w:val="20"/>
        </w:rPr>
      </w:pPr>
      <w:r>
        <w:rPr>
          <w:rFonts w:eastAsia="Arial" w:cs="Arial"/>
          <w:szCs w:val="20"/>
        </w:rPr>
        <w:lastRenderedPageBreak/>
        <w:t>Examples to date have included:</w:t>
      </w:r>
    </w:p>
    <w:p w14:paraId="75466460" w14:textId="77777777" w:rsidR="00A60D42" w:rsidRDefault="00A60D42" w:rsidP="00BA6F80">
      <w:pPr>
        <w:tabs>
          <w:tab w:val="left" w:pos="1540"/>
        </w:tabs>
        <w:spacing w:before="2" w:after="0" w:line="240" w:lineRule="auto"/>
        <w:ind w:left="2160" w:right="720" w:hanging="720"/>
        <w:rPr>
          <w:rFonts w:eastAsia="Arial" w:cs="Arial"/>
          <w:szCs w:val="20"/>
        </w:rPr>
      </w:pPr>
    </w:p>
    <w:p w14:paraId="2885A47F" w14:textId="77777777" w:rsidR="00A60D42" w:rsidRPr="00906949" w:rsidRDefault="00A60D42" w:rsidP="00BA6F80">
      <w:pPr>
        <w:pStyle w:val="ListParagraph"/>
        <w:numPr>
          <w:ilvl w:val="0"/>
          <w:numId w:val="104"/>
        </w:numPr>
        <w:tabs>
          <w:tab w:val="left" w:pos="1540"/>
        </w:tabs>
        <w:spacing w:before="2" w:after="0" w:line="240" w:lineRule="auto"/>
        <w:ind w:left="2160" w:right="720" w:hanging="720"/>
        <w:rPr>
          <w:rFonts w:ascii="Arial" w:eastAsia="Arial" w:hAnsi="Arial" w:cs="Arial"/>
          <w:sz w:val="20"/>
          <w:szCs w:val="20"/>
        </w:rPr>
      </w:pPr>
      <w:r w:rsidRPr="00906949">
        <w:rPr>
          <w:rFonts w:ascii="Arial" w:eastAsia="Arial" w:hAnsi="Arial" w:cs="Arial"/>
          <w:sz w:val="20"/>
          <w:szCs w:val="20"/>
        </w:rPr>
        <w:t>The Integrated Health Association (IHA) for Medical Groups</w:t>
      </w:r>
    </w:p>
    <w:p w14:paraId="2A046C16" w14:textId="77777777" w:rsidR="00A60D42" w:rsidRPr="00906949" w:rsidRDefault="00A60D42" w:rsidP="00BA6F80">
      <w:pPr>
        <w:pStyle w:val="ListParagraph"/>
        <w:numPr>
          <w:ilvl w:val="0"/>
          <w:numId w:val="104"/>
        </w:numPr>
        <w:tabs>
          <w:tab w:val="left" w:pos="1540"/>
        </w:tabs>
        <w:spacing w:before="2" w:after="0" w:line="240" w:lineRule="auto"/>
        <w:ind w:left="2160" w:right="720" w:hanging="720"/>
        <w:rPr>
          <w:rFonts w:ascii="Arial" w:eastAsia="Arial" w:hAnsi="Arial" w:cs="Arial"/>
          <w:sz w:val="20"/>
          <w:szCs w:val="20"/>
        </w:rPr>
      </w:pPr>
      <w:r w:rsidRPr="00906949">
        <w:rPr>
          <w:rFonts w:ascii="Arial" w:eastAsia="Arial" w:hAnsi="Arial" w:cs="Arial"/>
          <w:sz w:val="20"/>
          <w:szCs w:val="20"/>
        </w:rPr>
        <w:t>The California Healthcare Performance Information System (CHPI)</w:t>
      </w:r>
    </w:p>
    <w:p w14:paraId="06B35A91" w14:textId="77777777" w:rsidR="00A60D42" w:rsidRPr="00906949" w:rsidRDefault="00A60D42" w:rsidP="00BA6F80">
      <w:pPr>
        <w:pStyle w:val="ListParagraph"/>
        <w:numPr>
          <w:ilvl w:val="0"/>
          <w:numId w:val="104"/>
        </w:numPr>
        <w:tabs>
          <w:tab w:val="left" w:pos="1540"/>
        </w:tabs>
        <w:spacing w:before="2" w:after="0" w:line="240" w:lineRule="auto"/>
        <w:ind w:left="2160" w:right="720" w:hanging="720"/>
        <w:rPr>
          <w:rFonts w:ascii="Arial" w:eastAsia="Arial" w:hAnsi="Arial" w:cs="Arial"/>
          <w:sz w:val="20"/>
          <w:szCs w:val="20"/>
        </w:rPr>
      </w:pPr>
      <w:r w:rsidRPr="00906949">
        <w:rPr>
          <w:rFonts w:ascii="Arial" w:eastAsia="Arial" w:hAnsi="Arial" w:cs="Arial"/>
          <w:sz w:val="20"/>
          <w:szCs w:val="20"/>
        </w:rPr>
        <w:t>The CMS Physician Quality Reporting System</w:t>
      </w:r>
    </w:p>
    <w:p w14:paraId="29A62699" w14:textId="77777777" w:rsidR="00A60D42" w:rsidRPr="00906949" w:rsidRDefault="00A60D42" w:rsidP="00BA6F80">
      <w:pPr>
        <w:pStyle w:val="ListParagraph"/>
        <w:numPr>
          <w:ilvl w:val="0"/>
          <w:numId w:val="104"/>
        </w:numPr>
        <w:tabs>
          <w:tab w:val="left" w:pos="1540"/>
        </w:tabs>
        <w:spacing w:before="2" w:after="0" w:line="240" w:lineRule="auto"/>
        <w:ind w:left="2160" w:right="720" w:hanging="720"/>
        <w:rPr>
          <w:rFonts w:ascii="Arial" w:eastAsia="Arial" w:hAnsi="Arial" w:cs="Arial"/>
          <w:sz w:val="20"/>
          <w:szCs w:val="20"/>
        </w:rPr>
      </w:pPr>
      <w:r w:rsidRPr="00906949">
        <w:rPr>
          <w:rFonts w:ascii="Arial" w:eastAsia="Arial" w:hAnsi="Arial" w:cs="Arial"/>
          <w:sz w:val="20"/>
          <w:szCs w:val="20"/>
        </w:rPr>
        <w:t xml:space="preserve">CMS Hospital Compare or </w:t>
      </w:r>
    </w:p>
    <w:p w14:paraId="66237EB7" w14:textId="77777777" w:rsidR="00A60D42" w:rsidRDefault="00A60D42" w:rsidP="00BA6F80">
      <w:pPr>
        <w:pStyle w:val="ListParagraph"/>
        <w:numPr>
          <w:ilvl w:val="0"/>
          <w:numId w:val="104"/>
        </w:numPr>
        <w:tabs>
          <w:tab w:val="left" w:pos="1540"/>
        </w:tabs>
        <w:spacing w:before="2" w:after="0" w:line="240" w:lineRule="auto"/>
        <w:ind w:left="2160" w:right="720" w:hanging="720"/>
        <w:rPr>
          <w:rFonts w:ascii="Arial" w:eastAsia="Arial" w:hAnsi="Arial" w:cs="Arial"/>
          <w:sz w:val="20"/>
          <w:szCs w:val="20"/>
        </w:rPr>
      </w:pPr>
      <w:r w:rsidRPr="00906949">
        <w:rPr>
          <w:rFonts w:ascii="Arial" w:eastAsia="Arial" w:hAnsi="Arial" w:cs="Arial"/>
          <w:sz w:val="20"/>
          <w:szCs w:val="20"/>
        </w:rPr>
        <w:t>CalHospital Compare</w:t>
      </w:r>
    </w:p>
    <w:p w14:paraId="7AC12917" w14:textId="77777777" w:rsidR="00A60D42" w:rsidRPr="00906949" w:rsidRDefault="00A60D42" w:rsidP="00A60D42">
      <w:pPr>
        <w:pStyle w:val="ListParagraph"/>
        <w:tabs>
          <w:tab w:val="left" w:pos="1540"/>
        </w:tabs>
        <w:spacing w:before="2" w:after="0" w:line="240" w:lineRule="auto"/>
        <w:ind w:left="1080" w:right="720"/>
        <w:rPr>
          <w:rFonts w:ascii="Arial" w:eastAsia="Arial" w:hAnsi="Arial" w:cs="Arial"/>
          <w:sz w:val="20"/>
          <w:szCs w:val="20"/>
        </w:rPr>
      </w:pPr>
    </w:p>
    <w:p w14:paraId="724C996B" w14:textId="77777777" w:rsidR="00A60D42" w:rsidRDefault="00A60D42" w:rsidP="00A60D42">
      <w:pPr>
        <w:tabs>
          <w:tab w:val="left" w:pos="1540"/>
        </w:tabs>
        <w:spacing w:before="2" w:after="0" w:line="240" w:lineRule="auto"/>
        <w:ind w:right="720"/>
        <w:rPr>
          <w:rFonts w:eastAsia="Arial" w:cs="Arial"/>
          <w:szCs w:val="20"/>
        </w:rPr>
      </w:pPr>
    </w:p>
    <w:p w14:paraId="67C311E6" w14:textId="77777777" w:rsidR="00556039" w:rsidRDefault="00556039" w:rsidP="00A60D42">
      <w:pPr>
        <w:tabs>
          <w:tab w:val="left" w:pos="1540"/>
        </w:tabs>
        <w:spacing w:before="2" w:after="0" w:line="240" w:lineRule="auto"/>
        <w:ind w:right="720"/>
        <w:rPr>
          <w:rFonts w:eastAsia="Arial" w:cs="Arial"/>
          <w:szCs w:val="20"/>
        </w:rPr>
      </w:pPr>
    </w:p>
    <w:p w14:paraId="0D871C1E" w14:textId="77777777" w:rsidR="004E2834" w:rsidRDefault="004E2834" w:rsidP="00A60D42">
      <w:pPr>
        <w:tabs>
          <w:tab w:val="left" w:pos="1540"/>
        </w:tabs>
        <w:spacing w:before="2" w:after="0" w:line="240" w:lineRule="auto"/>
        <w:ind w:right="720"/>
        <w:rPr>
          <w:rFonts w:eastAsia="Arial" w:cs="Arial"/>
          <w:szCs w:val="20"/>
        </w:rPr>
      </w:pPr>
    </w:p>
    <w:p w14:paraId="134E7648" w14:textId="77777777" w:rsidR="004E2834" w:rsidRDefault="004E2834" w:rsidP="00A60D42">
      <w:pPr>
        <w:tabs>
          <w:tab w:val="left" w:pos="1540"/>
        </w:tabs>
        <w:spacing w:before="2" w:after="0" w:line="240" w:lineRule="auto"/>
        <w:ind w:right="720"/>
        <w:rPr>
          <w:rFonts w:eastAsia="Arial" w:cs="Arial"/>
          <w:szCs w:val="20"/>
        </w:rPr>
      </w:pPr>
    </w:p>
    <w:p w14:paraId="441C514B" w14:textId="77777777" w:rsidR="004E2834" w:rsidRDefault="004E2834" w:rsidP="00A60D42">
      <w:pPr>
        <w:tabs>
          <w:tab w:val="left" w:pos="1540"/>
        </w:tabs>
        <w:spacing w:before="2" w:after="0" w:line="240" w:lineRule="auto"/>
        <w:ind w:right="720"/>
        <w:rPr>
          <w:rFonts w:eastAsia="Arial" w:cs="Arial"/>
          <w:szCs w:val="20"/>
        </w:rPr>
      </w:pPr>
    </w:p>
    <w:p w14:paraId="0D677960" w14:textId="77777777" w:rsidR="004E2834" w:rsidRDefault="004E2834" w:rsidP="00A60D42">
      <w:pPr>
        <w:tabs>
          <w:tab w:val="left" w:pos="1540"/>
        </w:tabs>
        <w:spacing w:before="2" w:after="0" w:line="240" w:lineRule="auto"/>
        <w:ind w:right="720"/>
        <w:rPr>
          <w:rFonts w:eastAsia="Arial" w:cs="Arial"/>
          <w:szCs w:val="20"/>
        </w:rPr>
      </w:pPr>
    </w:p>
    <w:p w14:paraId="55A80428" w14:textId="77777777" w:rsidR="004E2834" w:rsidRDefault="004E2834" w:rsidP="00A60D42">
      <w:pPr>
        <w:tabs>
          <w:tab w:val="left" w:pos="1540"/>
        </w:tabs>
        <w:spacing w:before="2" w:after="0" w:line="240" w:lineRule="auto"/>
        <w:ind w:right="720"/>
        <w:rPr>
          <w:rFonts w:eastAsia="Arial" w:cs="Arial"/>
          <w:szCs w:val="20"/>
        </w:rPr>
      </w:pPr>
    </w:p>
    <w:p w14:paraId="29B459C9" w14:textId="77777777" w:rsidR="004E2834" w:rsidRDefault="004E2834" w:rsidP="00A60D42">
      <w:pPr>
        <w:tabs>
          <w:tab w:val="left" w:pos="1540"/>
        </w:tabs>
        <w:spacing w:before="2" w:after="0" w:line="240" w:lineRule="auto"/>
        <w:ind w:right="720"/>
        <w:rPr>
          <w:rFonts w:eastAsia="Arial" w:cs="Arial"/>
          <w:szCs w:val="20"/>
        </w:rPr>
      </w:pPr>
    </w:p>
    <w:p w14:paraId="06E5330A" w14:textId="77777777" w:rsidR="004E2834" w:rsidRDefault="004E2834" w:rsidP="00A60D42">
      <w:pPr>
        <w:tabs>
          <w:tab w:val="left" w:pos="1540"/>
        </w:tabs>
        <w:spacing w:before="2" w:after="0" w:line="240" w:lineRule="auto"/>
        <w:ind w:right="720"/>
        <w:rPr>
          <w:rFonts w:eastAsia="Arial" w:cs="Arial"/>
          <w:szCs w:val="20"/>
        </w:rPr>
      </w:pPr>
    </w:p>
    <w:p w14:paraId="21E3B0E5" w14:textId="77777777" w:rsidR="004E2834" w:rsidRDefault="004E2834" w:rsidP="00A60D42">
      <w:pPr>
        <w:tabs>
          <w:tab w:val="left" w:pos="1540"/>
        </w:tabs>
        <w:spacing w:before="2" w:after="0" w:line="240" w:lineRule="auto"/>
        <w:ind w:right="720"/>
        <w:rPr>
          <w:rFonts w:eastAsia="Arial" w:cs="Arial"/>
          <w:szCs w:val="20"/>
        </w:rPr>
      </w:pPr>
    </w:p>
    <w:p w14:paraId="370605C0" w14:textId="77777777" w:rsidR="004E2834" w:rsidRDefault="004E2834" w:rsidP="00A60D42">
      <w:pPr>
        <w:tabs>
          <w:tab w:val="left" w:pos="1540"/>
        </w:tabs>
        <w:spacing w:before="2" w:after="0" w:line="240" w:lineRule="auto"/>
        <w:ind w:right="720"/>
        <w:rPr>
          <w:rFonts w:eastAsia="Arial" w:cs="Arial"/>
          <w:szCs w:val="20"/>
        </w:rPr>
      </w:pPr>
    </w:p>
    <w:p w14:paraId="7D17784E" w14:textId="77777777" w:rsidR="004E2834" w:rsidRDefault="004E2834" w:rsidP="00A60D42">
      <w:pPr>
        <w:tabs>
          <w:tab w:val="left" w:pos="1540"/>
        </w:tabs>
        <w:spacing w:before="2" w:after="0" w:line="240" w:lineRule="auto"/>
        <w:ind w:right="720"/>
        <w:rPr>
          <w:rFonts w:eastAsia="Arial" w:cs="Arial"/>
          <w:szCs w:val="20"/>
        </w:rPr>
      </w:pPr>
    </w:p>
    <w:p w14:paraId="086F3536" w14:textId="77777777" w:rsidR="004E2834" w:rsidRDefault="004E2834" w:rsidP="00A60D42">
      <w:pPr>
        <w:tabs>
          <w:tab w:val="left" w:pos="1540"/>
        </w:tabs>
        <w:spacing w:before="2" w:after="0" w:line="240" w:lineRule="auto"/>
        <w:ind w:right="720"/>
        <w:rPr>
          <w:rFonts w:eastAsia="Arial" w:cs="Arial"/>
          <w:szCs w:val="20"/>
        </w:rPr>
      </w:pPr>
    </w:p>
    <w:p w14:paraId="2D59093F" w14:textId="77777777" w:rsidR="004E2834" w:rsidRDefault="004E2834" w:rsidP="00A60D42">
      <w:pPr>
        <w:tabs>
          <w:tab w:val="left" w:pos="1540"/>
        </w:tabs>
        <w:spacing w:before="2" w:after="0" w:line="240" w:lineRule="auto"/>
        <w:ind w:right="720"/>
        <w:rPr>
          <w:rFonts w:eastAsia="Arial" w:cs="Arial"/>
          <w:szCs w:val="20"/>
        </w:rPr>
      </w:pPr>
    </w:p>
    <w:p w14:paraId="4BC48B4E" w14:textId="77777777" w:rsidR="004E2834" w:rsidRDefault="004E2834" w:rsidP="00A60D42">
      <w:pPr>
        <w:tabs>
          <w:tab w:val="left" w:pos="1540"/>
        </w:tabs>
        <w:spacing w:before="2" w:after="0" w:line="240" w:lineRule="auto"/>
        <w:ind w:right="720"/>
        <w:rPr>
          <w:rFonts w:eastAsia="Arial" w:cs="Arial"/>
          <w:szCs w:val="20"/>
        </w:rPr>
      </w:pPr>
    </w:p>
    <w:p w14:paraId="4E210BDF" w14:textId="77777777" w:rsidR="004E2834" w:rsidRDefault="004E2834" w:rsidP="00A60D42">
      <w:pPr>
        <w:tabs>
          <w:tab w:val="left" w:pos="1540"/>
        </w:tabs>
        <w:spacing w:before="2" w:after="0" w:line="240" w:lineRule="auto"/>
        <w:ind w:right="720"/>
        <w:rPr>
          <w:rFonts w:eastAsia="Arial" w:cs="Arial"/>
          <w:szCs w:val="20"/>
        </w:rPr>
      </w:pPr>
    </w:p>
    <w:p w14:paraId="64D1505D" w14:textId="77777777" w:rsidR="004E2834" w:rsidRDefault="004E2834" w:rsidP="00A60D42">
      <w:pPr>
        <w:tabs>
          <w:tab w:val="left" w:pos="1540"/>
        </w:tabs>
        <w:spacing w:before="2" w:after="0" w:line="240" w:lineRule="auto"/>
        <w:ind w:right="720"/>
        <w:rPr>
          <w:rFonts w:eastAsia="Arial" w:cs="Arial"/>
          <w:szCs w:val="20"/>
        </w:rPr>
      </w:pPr>
    </w:p>
    <w:p w14:paraId="4D04DE45" w14:textId="77777777" w:rsidR="004E2834" w:rsidRDefault="004E2834" w:rsidP="00A60D42">
      <w:pPr>
        <w:tabs>
          <w:tab w:val="left" w:pos="1540"/>
        </w:tabs>
        <w:spacing w:before="2" w:after="0" w:line="240" w:lineRule="auto"/>
        <w:ind w:right="720"/>
        <w:rPr>
          <w:rFonts w:eastAsia="Arial" w:cs="Arial"/>
          <w:szCs w:val="20"/>
        </w:rPr>
      </w:pPr>
    </w:p>
    <w:p w14:paraId="4ECFD8C7" w14:textId="77777777" w:rsidR="004E2834" w:rsidRDefault="004E2834" w:rsidP="00A60D42">
      <w:pPr>
        <w:tabs>
          <w:tab w:val="left" w:pos="1540"/>
        </w:tabs>
        <w:spacing w:before="2" w:after="0" w:line="240" w:lineRule="auto"/>
        <w:ind w:right="720"/>
        <w:rPr>
          <w:rFonts w:eastAsia="Arial" w:cs="Arial"/>
          <w:szCs w:val="20"/>
        </w:rPr>
      </w:pPr>
    </w:p>
    <w:p w14:paraId="16BC30B9" w14:textId="77777777" w:rsidR="004E2834" w:rsidRDefault="004E2834" w:rsidP="00A60D42">
      <w:pPr>
        <w:tabs>
          <w:tab w:val="left" w:pos="1540"/>
        </w:tabs>
        <w:spacing w:before="2" w:after="0" w:line="240" w:lineRule="auto"/>
        <w:ind w:right="720"/>
        <w:rPr>
          <w:rFonts w:eastAsia="Arial" w:cs="Arial"/>
          <w:szCs w:val="20"/>
        </w:rPr>
      </w:pPr>
    </w:p>
    <w:p w14:paraId="1E706811" w14:textId="77777777" w:rsidR="00190CAB" w:rsidRDefault="00190CAB" w:rsidP="00A60D42">
      <w:pPr>
        <w:tabs>
          <w:tab w:val="left" w:pos="1540"/>
        </w:tabs>
        <w:spacing w:before="2" w:after="0" w:line="240" w:lineRule="auto"/>
        <w:ind w:right="720"/>
        <w:rPr>
          <w:rFonts w:eastAsia="Arial" w:cs="Arial"/>
          <w:szCs w:val="20"/>
        </w:rPr>
      </w:pPr>
    </w:p>
    <w:p w14:paraId="59550F71" w14:textId="77777777" w:rsidR="00190CAB" w:rsidRDefault="00190CAB" w:rsidP="00A60D42">
      <w:pPr>
        <w:tabs>
          <w:tab w:val="left" w:pos="1540"/>
        </w:tabs>
        <w:spacing w:before="2" w:after="0" w:line="240" w:lineRule="auto"/>
        <w:ind w:right="720"/>
        <w:rPr>
          <w:rFonts w:eastAsia="Arial" w:cs="Arial"/>
          <w:szCs w:val="20"/>
        </w:rPr>
      </w:pPr>
    </w:p>
    <w:p w14:paraId="0C51C016" w14:textId="0FA25AC7" w:rsidR="002A170D" w:rsidRDefault="002A170D">
      <w:pPr>
        <w:spacing w:after="0" w:line="240" w:lineRule="auto"/>
        <w:rPr>
          <w:rFonts w:eastAsia="Arial" w:cs="Arial"/>
          <w:szCs w:val="20"/>
        </w:rPr>
      </w:pPr>
      <w:r>
        <w:rPr>
          <w:rFonts w:eastAsia="Arial" w:cs="Arial"/>
          <w:szCs w:val="20"/>
        </w:rPr>
        <w:br w:type="page"/>
      </w:r>
    </w:p>
    <w:p w14:paraId="60F1A690" w14:textId="72B62FE3" w:rsidR="00EB7986" w:rsidRPr="00EB7986" w:rsidRDefault="006B6113" w:rsidP="00EB7986">
      <w:pPr>
        <w:pStyle w:val="BodyTextNoIndent"/>
        <w:spacing w:after="0"/>
        <w:rPr>
          <w:b/>
          <w:caps/>
        </w:rPr>
      </w:pPr>
      <w:r w:rsidRPr="00EB7986">
        <w:rPr>
          <w:b/>
          <w:caps/>
        </w:rPr>
        <w:lastRenderedPageBreak/>
        <w:t xml:space="preserve">Article </w:t>
      </w:r>
      <w:r w:rsidR="00592757" w:rsidRPr="00EB7986">
        <w:rPr>
          <w:b/>
          <w:caps/>
        </w:rPr>
        <w:t>2</w:t>
      </w:r>
      <w:r w:rsidR="00844F78" w:rsidRPr="00EB7986">
        <w:rPr>
          <w:b/>
          <w:caps/>
        </w:rPr>
        <w:tab/>
      </w:r>
    </w:p>
    <w:p w14:paraId="1374D7D8" w14:textId="318FBF99" w:rsidR="006B6113" w:rsidRPr="00EB7986" w:rsidRDefault="006B6113" w:rsidP="00B76104">
      <w:pPr>
        <w:pStyle w:val="BodyTextNoIndent"/>
        <w:rPr>
          <w:caps/>
        </w:rPr>
      </w:pPr>
      <w:r w:rsidRPr="00EB7986">
        <w:rPr>
          <w:b/>
          <w:caps/>
        </w:rPr>
        <w:t>Provision and Use of Data and Information for Quality of Care</w:t>
      </w:r>
      <w:bookmarkEnd w:id="16"/>
    </w:p>
    <w:p w14:paraId="14EBD982" w14:textId="49F4F50E" w:rsidR="00FC1284" w:rsidRDefault="00592757" w:rsidP="003D6D76">
      <w:pPr>
        <w:pStyle w:val="Heading3"/>
        <w:tabs>
          <w:tab w:val="clear" w:pos="720"/>
          <w:tab w:val="left" w:pos="0"/>
        </w:tabs>
        <w:spacing w:after="200"/>
      </w:pPr>
      <w:bookmarkStart w:id="17" w:name="_Toc360460823"/>
      <w:r>
        <w:rPr>
          <w:b/>
        </w:rPr>
        <w:t>2</w:t>
      </w:r>
      <w:r w:rsidR="006B6113" w:rsidRPr="00F66541">
        <w:rPr>
          <w:b/>
        </w:rPr>
        <w:t>.01</w:t>
      </w:r>
      <w:r w:rsidR="006B6113" w:rsidRPr="00E0081B">
        <w:tab/>
      </w:r>
      <w:r w:rsidR="006B6113" w:rsidRPr="000D76ED">
        <w:rPr>
          <w:b/>
        </w:rPr>
        <w:t>HEDIS and CAHPS Reporting</w:t>
      </w:r>
      <w:bookmarkEnd w:id="17"/>
      <w:r w:rsidR="006B6113" w:rsidRPr="00E0081B">
        <w:t xml:space="preserve">  </w:t>
      </w:r>
    </w:p>
    <w:p w14:paraId="04893737" w14:textId="4928D1C7" w:rsidR="00F6239D" w:rsidRPr="003358FA" w:rsidRDefault="003358FA" w:rsidP="00EB7986">
      <w:pPr>
        <w:pStyle w:val="Heading3"/>
        <w:ind w:left="720"/>
        <w:rPr>
          <w:sz w:val="16"/>
          <w:szCs w:val="16"/>
        </w:rPr>
      </w:pPr>
      <w:r w:rsidRPr="003358FA">
        <w:t>Contractor</w:t>
      </w:r>
      <w:r>
        <w:rPr>
          <w:b/>
        </w:rPr>
        <w:t xml:space="preserve"> </w:t>
      </w:r>
      <w:r>
        <w:t xml:space="preserve">shall </w:t>
      </w:r>
      <w:r w:rsidR="00977D59">
        <w:t xml:space="preserve">annually </w:t>
      </w:r>
      <w:r>
        <w:t xml:space="preserve">collect and report to </w:t>
      </w:r>
      <w:r w:rsidR="003319C2">
        <w:t>Covered California</w:t>
      </w:r>
      <w:r>
        <w:t>, for each QHP</w:t>
      </w:r>
      <w:r w:rsidR="00D67E61">
        <w:t xml:space="preserve"> Issuer</w:t>
      </w:r>
      <w:r>
        <w:t xml:space="preserve"> </w:t>
      </w:r>
      <w:r w:rsidR="006605B8">
        <w:t>p</w:t>
      </w:r>
      <w:r>
        <w:t xml:space="preserve">roduct </w:t>
      </w:r>
      <w:r w:rsidR="006605B8">
        <w:t>t</w:t>
      </w:r>
      <w:r>
        <w:t xml:space="preserve">ype, its </w:t>
      </w:r>
      <w:r w:rsidR="001D6321" w:rsidRPr="002D1BBF">
        <w:t xml:space="preserve">Quality Rating System </w:t>
      </w:r>
      <w:r w:rsidRPr="002D1BBF">
        <w:t>HEDIS, CAHPS and other performance data (numerators, denominators, and rates)</w:t>
      </w:r>
      <w:r w:rsidR="001D6321" w:rsidRPr="002D1BBF">
        <w:t>.</w:t>
      </w:r>
      <w:r w:rsidRPr="002D1BBF">
        <w:t xml:space="preserve"> </w:t>
      </w:r>
      <w:r w:rsidR="001D6321" w:rsidRPr="002D1BBF">
        <w:t xml:space="preserve">Contractor </w:t>
      </w:r>
      <w:r w:rsidR="006605B8">
        <w:t>must</w:t>
      </w:r>
      <w:r w:rsidR="001D6321" w:rsidRPr="002D1BBF">
        <w:t xml:space="preserve"> provide such data to </w:t>
      </w:r>
      <w:r w:rsidR="003319C2">
        <w:t>Covered California</w:t>
      </w:r>
      <w:r w:rsidR="001D6321" w:rsidRPr="002D1BBF">
        <w:t xml:space="preserve"> each year regardless of </w:t>
      </w:r>
      <w:r w:rsidR="006605B8">
        <w:t xml:space="preserve">the </w:t>
      </w:r>
      <w:r w:rsidR="001D6321" w:rsidRPr="002D1BBF">
        <w:t>extent to which CMS uses the data for public reporting or other purposes.</w:t>
      </w:r>
    </w:p>
    <w:p w14:paraId="1F17DFDF" w14:textId="77777777" w:rsidR="00F6239D" w:rsidRDefault="006B6113" w:rsidP="00EB7986">
      <w:pPr>
        <w:tabs>
          <w:tab w:val="left" w:pos="720"/>
        </w:tabs>
        <w:ind w:left="720"/>
        <w:rPr>
          <w:szCs w:val="20"/>
        </w:rPr>
      </w:pPr>
      <w:r w:rsidRPr="00E0081B">
        <w:t xml:space="preserve">Contractor shall submit to </w:t>
      </w:r>
      <w:r w:rsidR="00FD6EA9">
        <w:t>Covered California</w:t>
      </w:r>
      <w:r w:rsidRPr="00E0081B">
        <w:t xml:space="preserve"> HEDIS and CAHPS scores to include the measure numerator, denominator and rate for the required measures set that is reported to NCQA Quality Compass and DHCS, </w:t>
      </w:r>
      <w:r w:rsidR="00B02D93">
        <w:t>for</w:t>
      </w:r>
      <w:r w:rsidRPr="00E0081B">
        <w:t xml:space="preserve"> each Product Type for which it collects data in California.</w:t>
      </w:r>
      <w:r w:rsidR="005D5D0A">
        <w:t xml:space="preserve">  </w:t>
      </w:r>
      <w:r w:rsidR="00D75217">
        <w:t xml:space="preserve">The timeline for Contractor’s HEDIS and CAHPS quality data </w:t>
      </w:r>
      <w:r w:rsidR="00B02D93">
        <w:t xml:space="preserve">must be submitted at the same time as Contractor submits this </w:t>
      </w:r>
      <w:r w:rsidR="00D75217">
        <w:t xml:space="preserve">to the NCQA Quality Compass and DHCS.  </w:t>
      </w:r>
      <w:r w:rsidR="00FD6EA9">
        <w:t xml:space="preserve"> </w:t>
      </w:r>
      <w:r w:rsidR="003319C2">
        <w:t>Covered California</w:t>
      </w:r>
      <w:r w:rsidRPr="00E0081B">
        <w:t xml:space="preserve"> reserves the right to use the Contractor</w:t>
      </w:r>
      <w:r w:rsidR="0035546C" w:rsidRPr="00E0081B">
        <w:t>-</w:t>
      </w:r>
      <w:r w:rsidRPr="00E0081B">
        <w:t xml:space="preserve">reported measures to construct Contractor summary quality ratings that </w:t>
      </w:r>
      <w:r w:rsidR="003319C2">
        <w:t>Covered California</w:t>
      </w:r>
      <w:r w:rsidRPr="00E0081B">
        <w:t xml:space="preserve"> may use for such purposes as supporting consumer choice and </w:t>
      </w:r>
      <w:r w:rsidR="003319C2">
        <w:t>Covered California</w:t>
      </w:r>
      <w:r w:rsidRPr="00E0081B">
        <w:t xml:space="preserve">’s </w:t>
      </w:r>
      <w:r w:rsidR="00B02D93">
        <w:t>oversight of Contractor’s QHPs</w:t>
      </w:r>
      <w:r w:rsidRPr="00E0081B">
        <w:t xml:space="preserve">. </w:t>
      </w:r>
    </w:p>
    <w:p w14:paraId="2EBBB153" w14:textId="61E68E5B" w:rsidR="00FC1284" w:rsidRDefault="000727A9" w:rsidP="00992A44">
      <w:bookmarkStart w:id="18" w:name="_Toc360460825"/>
      <w:r>
        <w:rPr>
          <w:rStyle w:val="Heading2Char"/>
        </w:rPr>
        <w:t>2.02</w:t>
      </w:r>
      <w:r w:rsidR="006B6113" w:rsidRPr="00A0051D">
        <w:rPr>
          <w:rStyle w:val="Heading2Char"/>
        </w:rPr>
        <w:tab/>
        <w:t>Data Submission Requirements</w:t>
      </w:r>
      <w:bookmarkEnd w:id="18"/>
      <w:r w:rsidR="006B6113" w:rsidRPr="002D1BBF">
        <w:t xml:space="preserve"> </w:t>
      </w:r>
      <w:r w:rsidR="00992A44">
        <w:t xml:space="preserve"> </w:t>
      </w:r>
    </w:p>
    <w:p w14:paraId="71F42BE6" w14:textId="02951061" w:rsidR="00992A44" w:rsidRPr="005B6950" w:rsidRDefault="00992A44" w:rsidP="00EB7986">
      <w:pPr>
        <w:ind w:left="720"/>
        <w:rPr>
          <w:rFonts w:eastAsia="Calibri" w:cs="Arial"/>
          <w:szCs w:val="20"/>
        </w:rPr>
      </w:pPr>
      <w:r w:rsidRPr="005B6950">
        <w:rPr>
          <w:rFonts w:eastAsia="Calibri" w:cs="Arial"/>
          <w:szCs w:val="20"/>
        </w:rPr>
        <w:t xml:space="preserve">Contractor and Covered California agree that the assessment of quality and value offered by a QHP to enrollees is dependent on consistent, normalized data, so that the Contractor and Covered California can evaluate the experience of contractor’s membership, and compare that experience to the experience of </w:t>
      </w:r>
      <w:r w:rsidR="00EC4C6D">
        <w:rPr>
          <w:rFonts w:eastAsia="Calibri" w:cs="Arial"/>
          <w:szCs w:val="20"/>
        </w:rPr>
        <w:t>E</w:t>
      </w:r>
      <w:r w:rsidRPr="005B6950">
        <w:rPr>
          <w:rFonts w:eastAsia="Calibri" w:cs="Arial"/>
          <w:szCs w:val="20"/>
        </w:rPr>
        <w:t>nrollees covered by other</w:t>
      </w:r>
      <w:r w:rsidR="00EC4C6D">
        <w:rPr>
          <w:rFonts w:eastAsia="Calibri" w:cs="Arial"/>
          <w:szCs w:val="20"/>
        </w:rPr>
        <w:t xml:space="preserve"> QHP</w:t>
      </w:r>
      <w:r w:rsidRPr="005B6950">
        <w:rPr>
          <w:rFonts w:eastAsia="Calibri" w:cs="Arial"/>
          <w:szCs w:val="20"/>
        </w:rPr>
        <w:t xml:space="preserve"> issuers, and to the Covered California population as a whole.  In order to conduct this assessment, Contractor shall provide certain information currently captured in contractor’s information systems related to its </w:t>
      </w:r>
      <w:r w:rsidR="00EC4C6D">
        <w:rPr>
          <w:rFonts w:eastAsia="Calibri" w:cs="Arial"/>
          <w:szCs w:val="20"/>
        </w:rPr>
        <w:t>participation in the ExchangeEAS Vendor in a manner consistent to that which Contractor currently provides to its major purchasers</w:t>
      </w:r>
      <w:r w:rsidR="00977D59">
        <w:rPr>
          <w:rFonts w:eastAsia="Calibri" w:cs="Arial"/>
          <w:szCs w:val="20"/>
        </w:rPr>
        <w:t>.</w:t>
      </w:r>
    </w:p>
    <w:p w14:paraId="3F45181B" w14:textId="62450DF0" w:rsidR="00992A44" w:rsidRPr="005B6950" w:rsidRDefault="00992A44" w:rsidP="002B1584">
      <w:pPr>
        <w:numPr>
          <w:ilvl w:val="0"/>
          <w:numId w:val="27"/>
        </w:numPr>
        <w:spacing w:after="0" w:line="240" w:lineRule="auto"/>
        <w:ind w:left="1440" w:hanging="720"/>
        <w:contextualSpacing/>
        <w:rPr>
          <w:rFonts w:eastAsia="Calibri" w:cs="Arial"/>
          <w:szCs w:val="20"/>
        </w:rPr>
      </w:pPr>
      <w:r w:rsidRPr="005B6950">
        <w:rPr>
          <w:rFonts w:eastAsia="Calibri" w:cs="Arial"/>
          <w:szCs w:val="20"/>
        </w:rPr>
        <w:t>Disclosures to</w:t>
      </w:r>
      <w:r w:rsidR="002B1584">
        <w:rPr>
          <w:rFonts w:eastAsia="Calibri" w:cs="Arial"/>
          <w:szCs w:val="20"/>
        </w:rPr>
        <w:t xml:space="preserve"> </w:t>
      </w:r>
      <w:r w:rsidR="00EC4C6D">
        <w:rPr>
          <w:rFonts w:eastAsia="Calibri" w:cs="Arial"/>
          <w:szCs w:val="20"/>
        </w:rPr>
        <w:t>Enterprise Analytics Vendor</w:t>
      </w:r>
      <w:r w:rsidR="00700DE0">
        <w:rPr>
          <w:rFonts w:eastAsia="Calibri" w:cs="Arial"/>
          <w:szCs w:val="20"/>
        </w:rPr>
        <w:t>:</w:t>
      </w:r>
    </w:p>
    <w:p w14:paraId="58BA9FE5" w14:textId="77777777" w:rsidR="00992A44" w:rsidRPr="00700DE0" w:rsidRDefault="00992A44" w:rsidP="00992A44">
      <w:pPr>
        <w:spacing w:after="0" w:line="240" w:lineRule="auto"/>
        <w:ind w:left="1080"/>
        <w:contextualSpacing/>
        <w:rPr>
          <w:rFonts w:eastAsia="Calibri" w:cs="Arial"/>
          <w:sz w:val="18"/>
          <w:szCs w:val="20"/>
        </w:rPr>
      </w:pPr>
    </w:p>
    <w:p w14:paraId="0A94F71A" w14:textId="46C2B217" w:rsidR="00992A44" w:rsidRPr="00700DE0" w:rsidRDefault="00992A44" w:rsidP="002B1584">
      <w:pPr>
        <w:pStyle w:val="ListParagraph"/>
        <w:numPr>
          <w:ilvl w:val="0"/>
          <w:numId w:val="105"/>
        </w:numPr>
        <w:spacing w:after="0"/>
        <w:ind w:left="2160" w:hanging="720"/>
        <w:rPr>
          <w:rFonts w:ascii="Arial" w:eastAsia="Calibri" w:hAnsi="Arial" w:cs="Arial"/>
          <w:color w:val="222222"/>
          <w:sz w:val="20"/>
          <w:szCs w:val="20"/>
          <w:shd w:val="clear" w:color="auto" w:fill="FFFFFF"/>
        </w:rPr>
      </w:pPr>
      <w:r w:rsidRPr="00700DE0">
        <w:rPr>
          <w:rFonts w:ascii="Arial" w:eastAsia="Calibri" w:hAnsi="Arial" w:cs="Arial"/>
          <w:sz w:val="20"/>
          <w:szCs w:val="20"/>
        </w:rPr>
        <w:t xml:space="preserve">Covered California has entered into a contract with </w:t>
      </w:r>
      <w:r w:rsidR="00EC4C6D">
        <w:rPr>
          <w:rFonts w:ascii="Arial" w:eastAsia="Calibri" w:hAnsi="Arial" w:cs="Arial"/>
          <w:sz w:val="20"/>
          <w:szCs w:val="20"/>
        </w:rPr>
        <w:t>an Enterprise Analytics Vendor (“EAS Vendor”)</w:t>
      </w:r>
      <w:r w:rsidR="00EC4C6D" w:rsidRPr="00700DE0">
        <w:rPr>
          <w:rFonts w:ascii="Arial" w:eastAsia="Calibri" w:hAnsi="Arial" w:cs="Arial"/>
          <w:sz w:val="20"/>
          <w:szCs w:val="20"/>
        </w:rPr>
        <w:t xml:space="preserve"> </w:t>
      </w:r>
      <w:r w:rsidRPr="00700DE0">
        <w:rPr>
          <w:rFonts w:ascii="Arial" w:eastAsia="Calibri" w:hAnsi="Arial" w:cs="Arial"/>
          <w:sz w:val="20"/>
          <w:szCs w:val="20"/>
        </w:rPr>
        <w:t xml:space="preserve">to support its oversight and management of health </w:t>
      </w:r>
      <w:r w:rsidR="00EC4C6D">
        <w:rPr>
          <w:rFonts w:ascii="Arial" w:eastAsia="Calibri" w:hAnsi="Arial" w:cs="Arial"/>
          <w:sz w:val="20"/>
          <w:szCs w:val="20"/>
        </w:rPr>
        <w:t>exchange</w:t>
      </w:r>
      <w:r w:rsidRPr="00700DE0">
        <w:rPr>
          <w:rFonts w:ascii="Arial" w:eastAsia="Calibri" w:hAnsi="Arial" w:cs="Arial"/>
          <w:sz w:val="20"/>
          <w:szCs w:val="20"/>
        </w:rPr>
        <w:t xml:space="preserve">.  </w:t>
      </w:r>
      <w:r w:rsidR="00EC4C6D">
        <w:rPr>
          <w:rFonts w:ascii="Arial" w:eastAsia="Calibri" w:hAnsi="Arial" w:cs="Arial"/>
          <w:sz w:val="20"/>
          <w:szCs w:val="20"/>
        </w:rPr>
        <w:t>EAS Vendor</w:t>
      </w:r>
      <w:r w:rsidR="00EC4C6D" w:rsidRPr="00700DE0">
        <w:rPr>
          <w:rFonts w:ascii="Arial" w:eastAsia="Calibri" w:hAnsi="Arial" w:cs="Arial"/>
          <w:color w:val="222222"/>
          <w:sz w:val="20"/>
          <w:szCs w:val="20"/>
          <w:shd w:val="clear" w:color="auto" w:fill="FFFFFF"/>
        </w:rPr>
        <w:t xml:space="preserve"> </w:t>
      </w:r>
      <w:r w:rsidRPr="00700DE0">
        <w:rPr>
          <w:rFonts w:ascii="Arial" w:eastAsia="Calibri" w:hAnsi="Arial" w:cs="Arial"/>
          <w:color w:val="222222"/>
          <w:sz w:val="20"/>
          <w:szCs w:val="20"/>
          <w:shd w:val="clear" w:color="auto" w:fill="FFFFFF"/>
        </w:rPr>
        <w:t xml:space="preserve">has provided Contractor with a written list of data elements (“EAS Dataset”) and a data submission template that defines the data elements and format for transmitting the data.  Contractor shall provide </w:t>
      </w:r>
      <w:r w:rsidR="00EC4C6D">
        <w:rPr>
          <w:rFonts w:ascii="Arial" w:eastAsia="Calibri" w:hAnsi="Arial" w:cs="Arial"/>
          <w:color w:val="222222"/>
          <w:sz w:val="20"/>
          <w:szCs w:val="20"/>
          <w:shd w:val="clear" w:color="auto" w:fill="FFFFFF"/>
        </w:rPr>
        <w:t>EAS Vendor</w:t>
      </w:r>
      <w:r w:rsidRPr="00700DE0">
        <w:rPr>
          <w:rFonts w:ascii="Arial" w:eastAsia="Calibri" w:hAnsi="Arial" w:cs="Arial"/>
          <w:color w:val="222222"/>
          <w:sz w:val="20"/>
          <w:szCs w:val="20"/>
          <w:shd w:val="clear" w:color="auto" w:fill="FFFFFF"/>
        </w:rPr>
        <w:t xml:space="preserve"> with the data identified in the EAS Dataset</w:t>
      </w:r>
      <w:r w:rsidR="00416F09">
        <w:rPr>
          <w:rFonts w:ascii="Arial" w:eastAsia="Calibri" w:hAnsi="Arial" w:cs="Arial"/>
          <w:color w:val="222222"/>
          <w:sz w:val="20"/>
          <w:szCs w:val="20"/>
          <w:shd w:val="clear" w:color="auto" w:fill="FFFFFF"/>
        </w:rPr>
        <w:t xml:space="preserve"> on a monthly basis</w:t>
      </w:r>
      <w:r w:rsidRPr="00700DE0">
        <w:rPr>
          <w:rFonts w:ascii="Arial" w:eastAsia="Calibri" w:hAnsi="Arial" w:cs="Arial"/>
          <w:color w:val="222222"/>
          <w:sz w:val="20"/>
          <w:szCs w:val="20"/>
          <w:shd w:val="clear" w:color="auto" w:fill="FFFFFF"/>
        </w:rPr>
        <w:t>, which is attached as Appendix 1 to this Attachment 7</w:t>
      </w:r>
      <w:r w:rsidR="00416F09">
        <w:rPr>
          <w:rFonts w:ascii="Arial" w:eastAsia="Calibri" w:hAnsi="Arial" w:cs="Arial"/>
          <w:color w:val="222222"/>
          <w:sz w:val="20"/>
          <w:szCs w:val="20"/>
          <w:shd w:val="clear" w:color="auto" w:fill="FFFFFF"/>
        </w:rPr>
        <w:t>. The parties may modify the data fields in Appendix 1 to Attachment 7 upon mutual agreement of the parties, and without formal amendment to this Agreement.</w:t>
      </w:r>
      <w:r w:rsidRPr="00700DE0">
        <w:rPr>
          <w:rFonts w:ascii="Arial" w:eastAsia="Calibri" w:hAnsi="Arial" w:cs="Arial"/>
          <w:color w:val="222222"/>
          <w:sz w:val="20"/>
          <w:szCs w:val="20"/>
          <w:shd w:val="clear" w:color="auto" w:fill="FFFFFF"/>
        </w:rPr>
        <w:t xml:space="preserve"> </w:t>
      </w:r>
    </w:p>
    <w:p w14:paraId="0FD84AEF" w14:textId="77777777" w:rsidR="00992A44" w:rsidRPr="00700DE0" w:rsidRDefault="00992A44" w:rsidP="002B1584">
      <w:pPr>
        <w:spacing w:after="0"/>
        <w:ind w:left="2160" w:hanging="720"/>
        <w:rPr>
          <w:rFonts w:eastAsia="Calibri" w:cs="Arial"/>
          <w:color w:val="222222"/>
          <w:sz w:val="18"/>
          <w:szCs w:val="20"/>
          <w:shd w:val="clear" w:color="auto" w:fill="FFFFFF"/>
        </w:rPr>
      </w:pPr>
    </w:p>
    <w:p w14:paraId="77BF65EC" w14:textId="1C1F19DF" w:rsidR="00992A44" w:rsidRPr="00700DE0" w:rsidRDefault="00416F09" w:rsidP="002B1584">
      <w:pPr>
        <w:pStyle w:val="ListParagraph"/>
        <w:numPr>
          <w:ilvl w:val="0"/>
          <w:numId w:val="105"/>
        </w:numPr>
        <w:spacing w:after="0"/>
        <w:ind w:left="2160" w:hanging="720"/>
        <w:rPr>
          <w:rFonts w:ascii="Arial" w:eastAsia="Calibri" w:hAnsi="Arial" w:cs="Arial"/>
          <w:sz w:val="20"/>
          <w:szCs w:val="20"/>
        </w:rPr>
      </w:pPr>
      <w:r>
        <w:rPr>
          <w:rFonts w:ascii="Arial" w:eastAsia="Calibri" w:hAnsi="Arial" w:cs="Arial"/>
          <w:color w:val="222222"/>
          <w:sz w:val="20"/>
          <w:szCs w:val="20"/>
          <w:shd w:val="clear" w:color="auto" w:fill="FFFFFF"/>
        </w:rPr>
        <w:t>T</w:t>
      </w:r>
      <w:r w:rsidR="00992A44" w:rsidRPr="00700DE0">
        <w:rPr>
          <w:rFonts w:ascii="Arial" w:eastAsia="Calibri" w:hAnsi="Arial" w:cs="Arial"/>
          <w:color w:val="222222"/>
          <w:sz w:val="20"/>
          <w:szCs w:val="20"/>
          <w:shd w:val="clear" w:color="auto" w:fill="FFFFFF"/>
        </w:rPr>
        <w:t xml:space="preserve">o enable the submission of the EAS Dataset to </w:t>
      </w:r>
      <w:r w:rsidR="00EC4C6D">
        <w:rPr>
          <w:rFonts w:ascii="Arial" w:eastAsia="Calibri" w:hAnsi="Arial" w:cs="Arial"/>
          <w:color w:val="222222"/>
          <w:sz w:val="20"/>
          <w:szCs w:val="20"/>
          <w:shd w:val="clear" w:color="auto" w:fill="FFFFFF"/>
        </w:rPr>
        <w:t>EAS Vendor</w:t>
      </w:r>
      <w:r w:rsidR="00992A44" w:rsidRPr="00700DE0">
        <w:rPr>
          <w:rFonts w:ascii="Arial" w:eastAsia="Calibri" w:hAnsi="Arial" w:cs="Arial"/>
          <w:color w:val="222222"/>
          <w:sz w:val="20"/>
          <w:szCs w:val="20"/>
          <w:shd w:val="clear" w:color="auto" w:fill="FFFFFF"/>
        </w:rPr>
        <w:t xml:space="preserve">, Contractor </w:t>
      </w:r>
      <w:r>
        <w:rPr>
          <w:rFonts w:ascii="Arial" w:eastAsia="Calibri" w:hAnsi="Arial" w:cs="Arial"/>
          <w:color w:val="222222"/>
          <w:sz w:val="20"/>
          <w:szCs w:val="20"/>
          <w:shd w:val="clear" w:color="auto" w:fill="FFFFFF"/>
        </w:rPr>
        <w:t>has</w:t>
      </w:r>
      <w:r w:rsidR="00992A44" w:rsidRPr="00700DE0">
        <w:rPr>
          <w:rFonts w:ascii="Arial" w:eastAsia="Calibri" w:hAnsi="Arial" w:cs="Arial"/>
          <w:color w:val="222222"/>
          <w:sz w:val="20"/>
          <w:szCs w:val="20"/>
          <w:shd w:val="clear" w:color="auto" w:fill="FFFFFF"/>
        </w:rPr>
        <w:t xml:space="preserve"> execute</w:t>
      </w:r>
      <w:r>
        <w:rPr>
          <w:rFonts w:ascii="Arial" w:eastAsia="Calibri" w:hAnsi="Arial" w:cs="Arial"/>
          <w:color w:val="222222"/>
          <w:sz w:val="20"/>
          <w:szCs w:val="20"/>
          <w:shd w:val="clear" w:color="auto" w:fill="FFFFFF"/>
        </w:rPr>
        <w:t>d</w:t>
      </w:r>
      <w:r w:rsidR="00992A44" w:rsidRPr="00700DE0">
        <w:rPr>
          <w:rFonts w:ascii="Arial" w:eastAsia="Calibri" w:hAnsi="Arial" w:cs="Arial"/>
          <w:color w:val="222222"/>
          <w:sz w:val="20"/>
          <w:szCs w:val="20"/>
          <w:shd w:val="clear" w:color="auto" w:fill="FFFFFF"/>
        </w:rPr>
        <w:t xml:space="preserve"> a Business Associate Agreement (“BAA”), and any other </w:t>
      </w:r>
      <w:r>
        <w:rPr>
          <w:rFonts w:ascii="Arial" w:eastAsia="Calibri" w:hAnsi="Arial" w:cs="Arial"/>
          <w:color w:val="222222"/>
          <w:sz w:val="20"/>
          <w:szCs w:val="20"/>
          <w:shd w:val="clear" w:color="auto" w:fill="FFFFFF"/>
        </w:rPr>
        <w:t xml:space="preserve">agreements that Contractor determines are </w:t>
      </w:r>
      <w:r w:rsidR="00992A44" w:rsidRPr="00700DE0">
        <w:rPr>
          <w:rFonts w:ascii="Arial" w:eastAsia="Calibri" w:hAnsi="Arial" w:cs="Arial"/>
          <w:color w:val="222222"/>
          <w:sz w:val="20"/>
          <w:szCs w:val="20"/>
          <w:shd w:val="clear" w:color="auto" w:fill="FFFFFF"/>
        </w:rPr>
        <w:t xml:space="preserve">required for the submission of the EAS Dataset to </w:t>
      </w:r>
      <w:r w:rsidR="00EC4C6D">
        <w:rPr>
          <w:rFonts w:ascii="Arial" w:eastAsia="Calibri" w:hAnsi="Arial" w:cs="Arial"/>
          <w:color w:val="222222"/>
          <w:sz w:val="20"/>
          <w:szCs w:val="20"/>
          <w:shd w:val="clear" w:color="auto" w:fill="FFFFFF"/>
        </w:rPr>
        <w:t>EAS Vendor</w:t>
      </w:r>
      <w:r w:rsidR="00992A44" w:rsidRPr="00700DE0">
        <w:rPr>
          <w:rFonts w:ascii="Arial" w:eastAsia="Calibri" w:hAnsi="Arial" w:cs="Arial"/>
          <w:color w:val="222222"/>
          <w:sz w:val="20"/>
          <w:szCs w:val="20"/>
          <w:shd w:val="clear" w:color="auto" w:fill="FFFFFF"/>
        </w:rPr>
        <w:t xml:space="preserve">,.  </w:t>
      </w:r>
      <w:r w:rsidR="0075041B">
        <w:rPr>
          <w:rFonts w:ascii="Arial" w:eastAsia="Calibri" w:hAnsi="Arial" w:cs="Arial"/>
          <w:color w:val="222222"/>
          <w:sz w:val="20"/>
          <w:szCs w:val="20"/>
          <w:shd w:val="clear" w:color="auto" w:fill="FFFFFF"/>
        </w:rPr>
        <w:t xml:space="preserve">Contractor’s obligation to provide any data to EAS Vendor is contingent on a BAA being in force at the time information is to be provided to EAS Vendor. </w:t>
      </w:r>
      <w:r w:rsidR="00992A44" w:rsidRPr="00700DE0">
        <w:rPr>
          <w:rFonts w:ascii="Arial" w:eastAsia="Calibri" w:hAnsi="Arial" w:cs="Arial"/>
          <w:color w:val="222222"/>
          <w:sz w:val="20"/>
          <w:szCs w:val="20"/>
          <w:shd w:val="clear" w:color="auto" w:fill="FFFFFF"/>
        </w:rPr>
        <w:t xml:space="preserve">Covered California may, upon request to Contractor, review such BAA and any other agreements between Contractor and </w:t>
      </w:r>
      <w:r w:rsidR="00EC4C6D">
        <w:rPr>
          <w:rFonts w:ascii="Arial" w:eastAsia="Calibri" w:hAnsi="Arial" w:cs="Arial"/>
          <w:color w:val="222222"/>
          <w:sz w:val="20"/>
          <w:szCs w:val="20"/>
          <w:shd w:val="clear" w:color="auto" w:fill="FFFFFF"/>
        </w:rPr>
        <w:t>EAS Vendor</w:t>
      </w:r>
      <w:r w:rsidR="00992A44" w:rsidRPr="00700DE0">
        <w:rPr>
          <w:rFonts w:ascii="Arial" w:eastAsia="Calibri" w:hAnsi="Arial" w:cs="Arial"/>
          <w:color w:val="222222"/>
          <w:sz w:val="20"/>
          <w:szCs w:val="20"/>
          <w:shd w:val="clear" w:color="auto" w:fill="FFFFFF"/>
        </w:rPr>
        <w:t xml:space="preserve"> related to the submission of the EAS Dataset.  </w:t>
      </w:r>
      <w:r w:rsidR="00992A44" w:rsidRPr="00700DE0">
        <w:rPr>
          <w:rFonts w:ascii="Arial" w:eastAsia="Calibri" w:hAnsi="Arial" w:cs="Arial"/>
          <w:sz w:val="20"/>
          <w:szCs w:val="20"/>
        </w:rPr>
        <w:t xml:space="preserve">  </w:t>
      </w:r>
    </w:p>
    <w:p w14:paraId="04B60A4C" w14:textId="77777777" w:rsidR="00992A44" w:rsidRPr="005B6950" w:rsidRDefault="00992A44" w:rsidP="00FC1284">
      <w:pPr>
        <w:spacing w:after="0"/>
        <w:ind w:firstLine="720"/>
        <w:rPr>
          <w:rFonts w:eastAsia="Calibri" w:cs="Arial"/>
          <w:szCs w:val="20"/>
        </w:rPr>
      </w:pPr>
    </w:p>
    <w:p w14:paraId="56B5A6F4" w14:textId="1685FF1E" w:rsidR="00992A44" w:rsidRPr="005B6950" w:rsidRDefault="00992A44" w:rsidP="002B1584">
      <w:pPr>
        <w:numPr>
          <w:ilvl w:val="0"/>
          <w:numId w:val="27"/>
        </w:numPr>
        <w:spacing w:after="0"/>
        <w:ind w:left="1440" w:hanging="720"/>
        <w:contextualSpacing/>
        <w:rPr>
          <w:rFonts w:eastAsia="Calibri" w:cs="Arial"/>
          <w:szCs w:val="20"/>
        </w:rPr>
      </w:pPr>
      <w:r w:rsidRPr="005B6950">
        <w:rPr>
          <w:rFonts w:eastAsia="Calibri" w:cs="Arial"/>
          <w:szCs w:val="20"/>
        </w:rPr>
        <w:t>Disclosures to Covered California</w:t>
      </w:r>
      <w:r w:rsidR="00700DE0">
        <w:rPr>
          <w:rFonts w:eastAsia="Calibri" w:cs="Arial"/>
          <w:szCs w:val="20"/>
        </w:rPr>
        <w:t>:</w:t>
      </w:r>
      <w:r w:rsidRPr="005B6950">
        <w:rPr>
          <w:rFonts w:eastAsia="Calibri" w:cs="Arial"/>
          <w:szCs w:val="20"/>
        </w:rPr>
        <w:t xml:space="preserve"> </w:t>
      </w:r>
    </w:p>
    <w:p w14:paraId="11D2B1F7" w14:textId="77777777" w:rsidR="00992A44" w:rsidRPr="00700DE0" w:rsidRDefault="00992A44" w:rsidP="002B1584">
      <w:pPr>
        <w:spacing w:after="0"/>
        <w:ind w:left="1440" w:hanging="720"/>
        <w:rPr>
          <w:rFonts w:eastAsia="Calibri" w:cs="Arial"/>
          <w:sz w:val="18"/>
          <w:szCs w:val="20"/>
        </w:rPr>
      </w:pPr>
    </w:p>
    <w:p w14:paraId="5B02039B" w14:textId="7DBDD568" w:rsidR="00992A44" w:rsidRPr="00700DE0" w:rsidRDefault="00EC4C6D" w:rsidP="002B1584">
      <w:pPr>
        <w:pStyle w:val="ListParagraph"/>
        <w:numPr>
          <w:ilvl w:val="0"/>
          <w:numId w:val="106"/>
        </w:numPr>
        <w:spacing w:after="0"/>
        <w:ind w:left="2160" w:hanging="720"/>
        <w:rPr>
          <w:rFonts w:ascii="Arial" w:eastAsia="Calibri" w:hAnsi="Arial" w:cs="Arial"/>
          <w:sz w:val="20"/>
          <w:szCs w:val="20"/>
        </w:rPr>
      </w:pPr>
      <w:r>
        <w:rPr>
          <w:rFonts w:ascii="Arial" w:eastAsia="Calibri" w:hAnsi="Arial" w:cs="Arial"/>
          <w:sz w:val="20"/>
          <w:szCs w:val="20"/>
        </w:rPr>
        <w:t>EAS Vendor</w:t>
      </w:r>
      <w:r w:rsidR="00992A44" w:rsidRPr="00700DE0">
        <w:rPr>
          <w:rFonts w:ascii="Arial" w:eastAsia="Calibri" w:hAnsi="Arial" w:cs="Arial"/>
          <w:sz w:val="20"/>
          <w:szCs w:val="20"/>
        </w:rPr>
        <w:t xml:space="preserve"> must protect the EAS Dataset submitted to it by Contractor pursuant to </w:t>
      </w:r>
      <w:r w:rsidR="00AB3F9F">
        <w:rPr>
          <w:rFonts w:ascii="Arial" w:eastAsia="Calibri" w:hAnsi="Arial" w:cs="Arial"/>
          <w:sz w:val="20"/>
          <w:szCs w:val="20"/>
        </w:rPr>
        <w:t>the BAA and any other agre</w:t>
      </w:r>
      <w:r w:rsidR="0075041B">
        <w:rPr>
          <w:rFonts w:ascii="Arial" w:eastAsia="Calibri" w:hAnsi="Arial" w:cs="Arial"/>
          <w:sz w:val="20"/>
          <w:szCs w:val="20"/>
        </w:rPr>
        <w:t xml:space="preserve">ements entered into with Contractor, </w:t>
      </w:r>
      <w:r w:rsidR="00992A44" w:rsidRPr="00700DE0">
        <w:rPr>
          <w:rFonts w:ascii="Arial" w:eastAsia="Calibri" w:hAnsi="Arial" w:cs="Arial"/>
          <w:sz w:val="20"/>
          <w:szCs w:val="20"/>
        </w:rPr>
        <w:t>applicable</w:t>
      </w:r>
      <w:r w:rsidR="0075041B">
        <w:rPr>
          <w:rFonts w:ascii="Arial" w:eastAsia="Calibri" w:hAnsi="Arial" w:cs="Arial"/>
          <w:sz w:val="20"/>
          <w:szCs w:val="20"/>
        </w:rPr>
        <w:t xml:space="preserve"> federal and state</w:t>
      </w:r>
      <w:r w:rsidR="00992A44" w:rsidRPr="00700DE0">
        <w:rPr>
          <w:rFonts w:ascii="Arial" w:eastAsia="Calibri" w:hAnsi="Arial" w:cs="Arial"/>
          <w:sz w:val="20"/>
          <w:szCs w:val="20"/>
        </w:rPr>
        <w:t xml:space="preserve"> laws, rules and regulations, including the </w:t>
      </w:r>
      <w:r w:rsidR="0075041B">
        <w:rPr>
          <w:rFonts w:ascii="Arial" w:eastAsia="Calibri" w:hAnsi="Arial" w:cs="Arial"/>
          <w:sz w:val="20"/>
          <w:szCs w:val="20"/>
        </w:rPr>
        <w:t xml:space="preserve">HIPAA </w:t>
      </w:r>
      <w:r w:rsidR="00992A44" w:rsidRPr="00700DE0">
        <w:rPr>
          <w:rFonts w:ascii="Arial" w:eastAsia="Calibri" w:hAnsi="Arial" w:cs="Arial"/>
          <w:sz w:val="20"/>
          <w:szCs w:val="20"/>
        </w:rPr>
        <w:t xml:space="preserve">Privacy </w:t>
      </w:r>
      <w:r w:rsidR="0075041B">
        <w:rPr>
          <w:rFonts w:ascii="Arial" w:eastAsia="Calibri" w:hAnsi="Arial" w:cs="Arial"/>
          <w:sz w:val="20"/>
          <w:szCs w:val="20"/>
        </w:rPr>
        <w:t xml:space="preserve">and Security </w:t>
      </w:r>
      <w:r w:rsidR="00992A44" w:rsidRPr="00700DE0">
        <w:rPr>
          <w:rFonts w:ascii="Arial" w:eastAsia="Calibri" w:hAnsi="Arial" w:cs="Arial"/>
          <w:sz w:val="20"/>
          <w:szCs w:val="20"/>
        </w:rPr>
        <w:t xml:space="preserve">Rules.  Any data extract or report (“EAS Output”) provided to Covered California and generated from the EAS Dataset shall at all times be limited to de-identified data.  Covered California shall not request any Personally Identifiable Health Information from </w:t>
      </w:r>
      <w:r>
        <w:rPr>
          <w:rFonts w:ascii="Arial" w:eastAsia="Calibri" w:hAnsi="Arial" w:cs="Arial"/>
          <w:sz w:val="20"/>
          <w:szCs w:val="20"/>
        </w:rPr>
        <w:t>EAS Vendor</w:t>
      </w:r>
      <w:r w:rsidR="00992A44" w:rsidRPr="00700DE0">
        <w:rPr>
          <w:rFonts w:ascii="Arial" w:eastAsia="Calibri" w:hAnsi="Arial" w:cs="Arial"/>
          <w:sz w:val="20"/>
          <w:szCs w:val="20"/>
        </w:rPr>
        <w:t xml:space="preserve"> or attempt to use the de-identified data it receives from </w:t>
      </w:r>
      <w:r>
        <w:rPr>
          <w:rFonts w:ascii="Arial" w:eastAsia="Calibri" w:hAnsi="Arial" w:cs="Arial"/>
          <w:sz w:val="20"/>
          <w:szCs w:val="20"/>
        </w:rPr>
        <w:t>EAS Vendor</w:t>
      </w:r>
      <w:r w:rsidR="00992A44" w:rsidRPr="00700DE0">
        <w:rPr>
          <w:rFonts w:ascii="Arial" w:eastAsia="Calibri" w:hAnsi="Arial" w:cs="Arial"/>
          <w:sz w:val="20"/>
          <w:szCs w:val="20"/>
        </w:rPr>
        <w:t xml:space="preserve"> to re-identify any person. </w:t>
      </w:r>
    </w:p>
    <w:p w14:paraId="775137F5" w14:textId="77777777" w:rsidR="00992A44" w:rsidRDefault="00992A44" w:rsidP="002B1584">
      <w:pPr>
        <w:spacing w:after="0"/>
        <w:ind w:left="1440" w:hanging="720"/>
        <w:rPr>
          <w:rFonts w:eastAsia="Calibri" w:cs="Arial"/>
          <w:szCs w:val="20"/>
        </w:rPr>
      </w:pPr>
    </w:p>
    <w:p w14:paraId="0C353528" w14:textId="77777777" w:rsidR="0075041B" w:rsidRPr="00A32CFB" w:rsidRDefault="0075041B" w:rsidP="002B1584">
      <w:pPr>
        <w:pStyle w:val="ListParagraph"/>
        <w:numPr>
          <w:ilvl w:val="0"/>
          <w:numId w:val="27"/>
        </w:numPr>
        <w:spacing w:after="0"/>
        <w:ind w:left="1440" w:hanging="720"/>
        <w:rPr>
          <w:rFonts w:ascii="Arial" w:eastAsia="Calibri" w:hAnsi="Arial" w:cs="Arial"/>
          <w:sz w:val="20"/>
          <w:szCs w:val="20"/>
        </w:rPr>
      </w:pPr>
      <w:r w:rsidRPr="00A32CFB">
        <w:rPr>
          <w:rFonts w:ascii="Arial" w:eastAsia="Calibri" w:hAnsi="Arial" w:cs="Arial"/>
          <w:sz w:val="20"/>
          <w:szCs w:val="20"/>
        </w:rPr>
        <w:t>EAS Vendor Designation:</w:t>
      </w:r>
    </w:p>
    <w:p w14:paraId="7045080F" w14:textId="77777777" w:rsidR="0075041B" w:rsidRPr="00A32CFB" w:rsidRDefault="0075041B" w:rsidP="002B1584">
      <w:pPr>
        <w:spacing w:after="0"/>
        <w:ind w:left="1440" w:hanging="720"/>
        <w:rPr>
          <w:rFonts w:eastAsia="Calibri" w:cs="Arial"/>
          <w:szCs w:val="20"/>
        </w:rPr>
      </w:pPr>
      <w:r w:rsidRPr="00A32CFB">
        <w:rPr>
          <w:rFonts w:eastAsia="Calibri" w:cs="Arial"/>
          <w:szCs w:val="20"/>
        </w:rPr>
        <w:tab/>
      </w:r>
    </w:p>
    <w:p w14:paraId="2353210F" w14:textId="77777777" w:rsidR="0075041B" w:rsidRDefault="0075041B" w:rsidP="002B1584">
      <w:pPr>
        <w:spacing w:after="0"/>
        <w:ind w:left="2160" w:hanging="720"/>
        <w:rPr>
          <w:rFonts w:eastAsia="Calibri" w:cs="Arial"/>
          <w:szCs w:val="20"/>
        </w:rPr>
      </w:pPr>
      <w:r w:rsidRPr="00A32CFB">
        <w:rPr>
          <w:rFonts w:eastAsia="Calibri" w:cs="Arial"/>
          <w:szCs w:val="20"/>
        </w:rPr>
        <w:t>(a)</w:t>
      </w:r>
      <w:r w:rsidRPr="00A32CFB">
        <w:rPr>
          <w:rFonts w:eastAsia="Calibri" w:cs="Arial"/>
          <w:szCs w:val="20"/>
        </w:rPr>
        <w:tab/>
        <w:t>Truven Health Analytics (“Truven”) is Covered California’s current EAS Vendor.  In the event that Covered California terminates its contract with Truven during the term of this Agreement, Covered California shall provide notice to Contractor pursuant to section 12.3 of the Agreement.  Any such termination of the agreement with Truven shall excuse any performance of Contractor under this section 2.02 effective on the date of termination of the agreement with Truven until a replacement EAS Vendor is designated.</w:t>
      </w:r>
    </w:p>
    <w:p w14:paraId="783ED519" w14:textId="77777777" w:rsidR="0075041B" w:rsidRPr="005B6950" w:rsidRDefault="0075041B" w:rsidP="002B1584">
      <w:pPr>
        <w:spacing w:after="0"/>
        <w:ind w:left="1440" w:hanging="720"/>
        <w:rPr>
          <w:rFonts w:eastAsia="Calibri" w:cs="Arial"/>
          <w:szCs w:val="20"/>
        </w:rPr>
      </w:pPr>
    </w:p>
    <w:p w14:paraId="01DCAC5E" w14:textId="05973ADF" w:rsidR="00992A44" w:rsidRPr="005B6950" w:rsidRDefault="00992A44" w:rsidP="002B1584">
      <w:pPr>
        <w:numPr>
          <w:ilvl w:val="0"/>
          <w:numId w:val="27"/>
        </w:numPr>
        <w:spacing w:after="0"/>
        <w:ind w:left="1440" w:hanging="720"/>
        <w:contextualSpacing/>
        <w:rPr>
          <w:rFonts w:eastAsia="Calibri" w:cs="Arial"/>
          <w:szCs w:val="20"/>
        </w:rPr>
      </w:pPr>
      <w:r w:rsidRPr="005B6950">
        <w:rPr>
          <w:rFonts w:eastAsia="Calibri" w:cs="Arial"/>
          <w:szCs w:val="20"/>
        </w:rPr>
        <w:t xml:space="preserve">Covered California </w:t>
      </w:r>
      <w:r w:rsidR="0075041B">
        <w:rPr>
          <w:rFonts w:eastAsia="Calibri" w:cs="Arial"/>
          <w:szCs w:val="20"/>
        </w:rPr>
        <w:t>i</w:t>
      </w:r>
      <w:r w:rsidRPr="005B6950">
        <w:rPr>
          <w:rFonts w:eastAsia="Calibri" w:cs="Arial"/>
          <w:szCs w:val="20"/>
        </w:rPr>
        <w:t>s a Health Oversight Agency</w:t>
      </w:r>
      <w:r w:rsidR="00700DE0">
        <w:rPr>
          <w:rFonts w:eastAsia="Calibri" w:cs="Arial"/>
          <w:szCs w:val="20"/>
        </w:rPr>
        <w:t>:</w:t>
      </w:r>
    </w:p>
    <w:p w14:paraId="09CD3717" w14:textId="77777777" w:rsidR="00992A44" w:rsidRPr="005B6950" w:rsidRDefault="00992A44" w:rsidP="002B1584">
      <w:pPr>
        <w:spacing w:after="0"/>
        <w:ind w:left="1440" w:hanging="720"/>
        <w:contextualSpacing/>
        <w:rPr>
          <w:rFonts w:eastAsia="Calibri" w:cs="Arial"/>
          <w:szCs w:val="20"/>
        </w:rPr>
      </w:pPr>
    </w:p>
    <w:p w14:paraId="20C735E4" w14:textId="673BD4E4" w:rsidR="00B76104" w:rsidRPr="00700DE0" w:rsidRDefault="00992A44" w:rsidP="002B1584">
      <w:pPr>
        <w:pStyle w:val="ListParagraph"/>
        <w:numPr>
          <w:ilvl w:val="0"/>
          <w:numId w:val="107"/>
        </w:numPr>
        <w:ind w:left="2250" w:hanging="810"/>
        <w:rPr>
          <w:rFonts w:ascii="Arial" w:hAnsi="Arial" w:cs="Arial"/>
          <w:sz w:val="20"/>
        </w:rPr>
      </w:pPr>
      <w:r w:rsidRPr="00700DE0">
        <w:rPr>
          <w:rFonts w:ascii="Arial" w:hAnsi="Arial" w:cs="Arial"/>
          <w:sz w:val="20"/>
        </w:rPr>
        <w:t xml:space="preserve">Covered California </w:t>
      </w:r>
      <w:r w:rsidR="0075041B">
        <w:rPr>
          <w:rFonts w:ascii="Arial" w:hAnsi="Arial" w:cs="Arial"/>
          <w:sz w:val="20"/>
        </w:rPr>
        <w:t>continues to maintain that it operates as</w:t>
      </w:r>
      <w:r w:rsidRPr="00700DE0">
        <w:rPr>
          <w:rFonts w:ascii="Arial" w:hAnsi="Arial" w:cs="Arial"/>
          <w:sz w:val="20"/>
        </w:rPr>
        <w:t xml:space="preserve"> a Health Oversight Agency as described by the Health Insurance Portability and Accountability Act of 1996 (HIPAA), as amended.  As such, Contractor may disclose protected health information to Covered California, or its vendor, in order for Covered California to perform its mandated oversight activities. </w:t>
      </w:r>
      <w:r w:rsidR="0075041B">
        <w:rPr>
          <w:rFonts w:ascii="Arial" w:hAnsi="Arial" w:cs="Arial"/>
          <w:sz w:val="20"/>
        </w:rPr>
        <w:t xml:space="preserve">At such time that Covered California receives </w:t>
      </w:r>
      <w:r w:rsidRPr="00700DE0">
        <w:rPr>
          <w:rFonts w:ascii="Arial" w:hAnsi="Arial" w:cs="Arial"/>
          <w:sz w:val="20"/>
        </w:rPr>
        <w:t>technical assistance from the Office for Civil Rights, or other</w:t>
      </w:r>
      <w:r w:rsidR="0075041B">
        <w:rPr>
          <w:rFonts w:ascii="Arial" w:hAnsi="Arial" w:cs="Arial"/>
          <w:sz w:val="20"/>
        </w:rPr>
        <w:t>wise receives</w:t>
      </w:r>
      <w:r w:rsidRPr="00700DE0">
        <w:rPr>
          <w:rFonts w:ascii="Arial" w:hAnsi="Arial" w:cs="Arial"/>
          <w:sz w:val="20"/>
        </w:rPr>
        <w:t xml:space="preserve"> guidance from the federal government, that </w:t>
      </w:r>
      <w:r w:rsidR="0075041B">
        <w:rPr>
          <w:rFonts w:ascii="Arial" w:hAnsi="Arial" w:cs="Arial"/>
          <w:sz w:val="20"/>
        </w:rPr>
        <w:t xml:space="preserve">reasonably confirms </w:t>
      </w:r>
      <w:r w:rsidRPr="00700DE0">
        <w:rPr>
          <w:rFonts w:ascii="Arial" w:hAnsi="Arial" w:cs="Arial"/>
          <w:sz w:val="20"/>
        </w:rPr>
        <w:t>Covered California’s status as a Health Oversight Agency</w:t>
      </w:r>
      <w:r w:rsidR="0075041B">
        <w:rPr>
          <w:rFonts w:ascii="Arial" w:hAnsi="Arial" w:cs="Arial"/>
          <w:sz w:val="20"/>
        </w:rPr>
        <w:t>,</w:t>
      </w:r>
      <w:r w:rsidRPr="00700DE0">
        <w:rPr>
          <w:rFonts w:ascii="Arial" w:hAnsi="Arial" w:cs="Arial"/>
          <w:sz w:val="20"/>
        </w:rPr>
        <w:t xml:space="preserve"> Contractor shall provide Covered California, or its vendor, with the necessary data elements, including protected health information</w:t>
      </w:r>
      <w:r w:rsidR="0075041B">
        <w:rPr>
          <w:rFonts w:ascii="Arial" w:hAnsi="Arial" w:cs="Arial"/>
          <w:sz w:val="20"/>
        </w:rPr>
        <w:t xml:space="preserve"> as permitted by state and federal laws</w:t>
      </w:r>
      <w:r w:rsidRPr="00700DE0">
        <w:rPr>
          <w:rFonts w:ascii="Arial" w:hAnsi="Arial" w:cs="Arial"/>
          <w:sz w:val="20"/>
        </w:rPr>
        <w:t xml:space="preserve">, in order for Covered California to perform its mandated oversight activities. </w:t>
      </w:r>
      <w:bookmarkStart w:id="19" w:name="_Toc360460826"/>
    </w:p>
    <w:p w14:paraId="432C55C8" w14:textId="7D632A75" w:rsidR="008C6252" w:rsidRDefault="000727A9" w:rsidP="002B1584">
      <w:pPr>
        <w:spacing w:after="0"/>
        <w:ind w:left="720" w:hanging="720"/>
      </w:pPr>
      <w:r>
        <w:rPr>
          <w:b/>
        </w:rPr>
        <w:t>2.03</w:t>
      </w:r>
      <w:r w:rsidR="00DE2F40">
        <w:rPr>
          <w:b/>
        </w:rPr>
        <w:t xml:space="preserve">  </w:t>
      </w:r>
      <w:r w:rsidR="00B76104">
        <w:rPr>
          <w:b/>
        </w:rPr>
        <w:t xml:space="preserve">  </w:t>
      </w:r>
      <w:r w:rsidR="006B6113" w:rsidRPr="002D1BBF">
        <w:rPr>
          <w:b/>
        </w:rPr>
        <w:t>eValue8 Submission</w:t>
      </w:r>
      <w:bookmarkEnd w:id="19"/>
      <w:r w:rsidR="00B76104">
        <w:t xml:space="preserve">  </w:t>
      </w:r>
    </w:p>
    <w:p w14:paraId="3789AAE6" w14:textId="77777777" w:rsidR="008C6252" w:rsidRDefault="008C6252" w:rsidP="00FC1284">
      <w:pPr>
        <w:spacing w:after="0"/>
      </w:pPr>
    </w:p>
    <w:p w14:paraId="156B2FB5" w14:textId="02902DFA" w:rsidR="00B76104" w:rsidRPr="00F71370" w:rsidRDefault="00F63409" w:rsidP="002B1584">
      <w:pPr>
        <w:spacing w:after="0"/>
        <w:ind w:left="720"/>
      </w:pPr>
      <w:r w:rsidRPr="00F71370">
        <w:t>For measurement year</w:t>
      </w:r>
      <w:r w:rsidR="001B6FDE" w:rsidRPr="00F71370">
        <w:t xml:space="preserve"> </w:t>
      </w:r>
      <w:r w:rsidR="00A60D42" w:rsidRPr="00F71370">
        <w:t>2017</w:t>
      </w:r>
      <w:r w:rsidRPr="00F71370">
        <w:t xml:space="preserve">, </w:t>
      </w:r>
      <w:r w:rsidR="006B6113" w:rsidRPr="00F71370">
        <w:t xml:space="preserve">Contractor shall </w:t>
      </w:r>
      <w:r w:rsidR="00497811" w:rsidRPr="00F71370">
        <w:t>respond to</w:t>
      </w:r>
      <w:r w:rsidR="006B6113" w:rsidRPr="00F71370">
        <w:t xml:space="preserve"> </w:t>
      </w:r>
      <w:r w:rsidRPr="00F71370">
        <w:t>th</w:t>
      </w:r>
      <w:r w:rsidR="00497811" w:rsidRPr="00F71370">
        <w:t>ose</w:t>
      </w:r>
      <w:r w:rsidRPr="00F71370">
        <w:t xml:space="preserve"> </w:t>
      </w:r>
      <w:r w:rsidR="00497811" w:rsidRPr="00F71370">
        <w:t>eValue8 questions identified and required</w:t>
      </w:r>
      <w:r w:rsidRPr="00F71370">
        <w:t xml:space="preserve"> by </w:t>
      </w:r>
      <w:r w:rsidR="003319C2" w:rsidRPr="00F71370">
        <w:t>Covered California</w:t>
      </w:r>
      <w:r w:rsidRPr="00F71370">
        <w:t xml:space="preserve"> in</w:t>
      </w:r>
      <w:r w:rsidR="006B6113" w:rsidRPr="00F71370">
        <w:t xml:space="preserve"> the</w:t>
      </w:r>
      <w:r w:rsidR="00F1084F" w:rsidRPr="00F71370">
        <w:t xml:space="preserve"> Covered California</w:t>
      </w:r>
      <w:r w:rsidR="006B6113" w:rsidRPr="00F71370">
        <w:t xml:space="preserve"> eValue8 Health Plan Request for Information</w:t>
      </w:r>
      <w:r w:rsidRPr="00F71370">
        <w:t xml:space="preserve"> </w:t>
      </w:r>
      <w:r w:rsidR="0016076B" w:rsidRPr="00F71370">
        <w:t xml:space="preserve">as part of the </w:t>
      </w:r>
      <w:r w:rsidR="00225D9C">
        <w:t>a</w:t>
      </w:r>
      <w:r w:rsidR="0016076B" w:rsidRPr="00F71370">
        <w:t xml:space="preserve">pplication for </w:t>
      </w:r>
      <w:r w:rsidR="00225D9C">
        <w:t>c</w:t>
      </w:r>
      <w:r w:rsidR="0016076B" w:rsidRPr="00F71370">
        <w:t>ertification for</w:t>
      </w:r>
      <w:r w:rsidR="00A60D42" w:rsidRPr="00F71370">
        <w:t xml:space="preserve"> 2019</w:t>
      </w:r>
      <w:r w:rsidRPr="00F71370">
        <w:t>.</w:t>
      </w:r>
      <w:r w:rsidR="00F1084F" w:rsidRPr="00F71370">
        <w:t xml:space="preserve"> </w:t>
      </w:r>
    </w:p>
    <w:p w14:paraId="4C11ECB6" w14:textId="77777777" w:rsidR="006B6113" w:rsidRPr="002D1BBF" w:rsidRDefault="00F1084F" w:rsidP="002B1584">
      <w:pPr>
        <w:spacing w:after="0" w:line="240" w:lineRule="auto"/>
        <w:ind w:left="720"/>
      </w:pPr>
      <w:r w:rsidRPr="002D1BBF">
        <w:t xml:space="preserve"> </w:t>
      </w:r>
    </w:p>
    <w:p w14:paraId="66B2DBEB" w14:textId="65D1D405" w:rsidR="006B6113" w:rsidRDefault="006B6113" w:rsidP="002B1584">
      <w:pPr>
        <w:ind w:left="720"/>
      </w:pPr>
      <w:r w:rsidRPr="002D1BBF">
        <w:rPr>
          <w:spacing w:val="-2"/>
        </w:rPr>
        <w:t>S</w:t>
      </w:r>
      <w:r w:rsidRPr="002D1BBF">
        <w:t xml:space="preserve">uch </w:t>
      </w:r>
      <w:r w:rsidRPr="002D1BBF">
        <w:rPr>
          <w:spacing w:val="-1"/>
        </w:rPr>
        <w:t>i</w:t>
      </w:r>
      <w:r w:rsidRPr="002D1BBF">
        <w:t>n</w:t>
      </w:r>
      <w:r w:rsidRPr="002D1BBF">
        <w:rPr>
          <w:spacing w:val="1"/>
        </w:rPr>
        <w:t>f</w:t>
      </w:r>
      <w:r w:rsidRPr="002D1BBF">
        <w:t>or</w:t>
      </w:r>
      <w:r w:rsidRPr="002D1BBF">
        <w:rPr>
          <w:spacing w:val="4"/>
        </w:rPr>
        <w:t>m</w:t>
      </w:r>
      <w:r w:rsidRPr="002D1BBF">
        <w:t>at</w:t>
      </w:r>
      <w:r w:rsidRPr="002D1BBF">
        <w:rPr>
          <w:spacing w:val="-2"/>
        </w:rPr>
        <w:t>i</w:t>
      </w:r>
      <w:r w:rsidRPr="002D1BBF">
        <w:t>on</w:t>
      </w:r>
      <w:r w:rsidRPr="002D1BBF">
        <w:rPr>
          <w:spacing w:val="-6"/>
        </w:rPr>
        <w:t xml:space="preserve"> </w:t>
      </w:r>
      <w:r w:rsidRPr="002D1BBF">
        <w:rPr>
          <w:spacing w:val="-3"/>
        </w:rPr>
        <w:t>w</w:t>
      </w:r>
      <w:r w:rsidRPr="002D1BBF">
        <w:rPr>
          <w:spacing w:val="1"/>
        </w:rPr>
        <w:t>i</w:t>
      </w:r>
      <w:r w:rsidRPr="002D1BBF">
        <w:rPr>
          <w:spacing w:val="-1"/>
        </w:rPr>
        <w:t>l</w:t>
      </w:r>
      <w:r w:rsidRPr="002D1BBF">
        <w:t>l</w:t>
      </w:r>
      <w:r w:rsidRPr="002D1BBF">
        <w:rPr>
          <w:spacing w:val="-6"/>
        </w:rPr>
        <w:t xml:space="preserve"> </w:t>
      </w:r>
      <w:r w:rsidRPr="002D1BBF">
        <w:t>be</w:t>
      </w:r>
      <w:r w:rsidRPr="002D1BBF">
        <w:rPr>
          <w:spacing w:val="-5"/>
        </w:rPr>
        <w:t xml:space="preserve"> </w:t>
      </w:r>
      <w:r w:rsidRPr="002D1BBF">
        <w:t>used</w:t>
      </w:r>
      <w:r w:rsidRPr="002D1BBF">
        <w:rPr>
          <w:spacing w:val="-7"/>
        </w:rPr>
        <w:t xml:space="preserve"> </w:t>
      </w:r>
      <w:r w:rsidRPr="002D1BBF">
        <w:rPr>
          <w:spacing w:val="4"/>
        </w:rPr>
        <w:t>b</w:t>
      </w:r>
      <w:r w:rsidRPr="002D1BBF">
        <w:t>y</w:t>
      </w:r>
      <w:r w:rsidRPr="002D1BBF">
        <w:rPr>
          <w:spacing w:val="-8"/>
        </w:rPr>
        <w:t xml:space="preserve"> </w:t>
      </w:r>
      <w:r w:rsidR="003319C2">
        <w:t>Covered California</w:t>
      </w:r>
      <w:r w:rsidRPr="002D1BBF">
        <w:rPr>
          <w:spacing w:val="-7"/>
        </w:rPr>
        <w:t xml:space="preserve"> </w:t>
      </w:r>
      <w:r w:rsidRPr="002D1BBF">
        <w:rPr>
          <w:spacing w:val="-1"/>
        </w:rPr>
        <w:t>t</w:t>
      </w:r>
      <w:r w:rsidRPr="002D1BBF">
        <w:t>o</w:t>
      </w:r>
      <w:r w:rsidRPr="002D1BBF">
        <w:rPr>
          <w:spacing w:val="-5"/>
        </w:rPr>
        <w:t xml:space="preserve"> </w:t>
      </w:r>
      <w:r w:rsidRPr="002D1BBF">
        <w:rPr>
          <w:spacing w:val="1"/>
        </w:rPr>
        <w:t>e</w:t>
      </w:r>
      <w:r w:rsidRPr="002D1BBF">
        <w:rPr>
          <w:spacing w:val="-2"/>
        </w:rPr>
        <w:t>v</w:t>
      </w:r>
      <w:r w:rsidRPr="002D1BBF">
        <w:t>alu</w:t>
      </w:r>
      <w:r w:rsidRPr="002D1BBF">
        <w:rPr>
          <w:spacing w:val="-1"/>
        </w:rPr>
        <w:t>a</w:t>
      </w:r>
      <w:r w:rsidRPr="002D1BBF">
        <w:rPr>
          <w:spacing w:val="2"/>
        </w:rPr>
        <w:t>t</w:t>
      </w:r>
      <w:r w:rsidRPr="002D1BBF">
        <w:t>e</w:t>
      </w:r>
      <w:r w:rsidRPr="002D1BBF">
        <w:rPr>
          <w:spacing w:val="-5"/>
        </w:rPr>
        <w:t xml:space="preserve"> </w:t>
      </w:r>
      <w:r w:rsidRPr="002D1BBF">
        <w:t>Con</w:t>
      </w:r>
      <w:r w:rsidRPr="002D1BBF">
        <w:rPr>
          <w:spacing w:val="-1"/>
        </w:rPr>
        <w:t>t</w:t>
      </w:r>
      <w:r w:rsidRPr="002D1BBF">
        <w:t>racto</w:t>
      </w:r>
      <w:r w:rsidRPr="002D1BBF">
        <w:rPr>
          <w:spacing w:val="2"/>
        </w:rPr>
        <w:t>r</w:t>
      </w:r>
      <w:r w:rsidRPr="002D1BBF">
        <w:rPr>
          <w:spacing w:val="-1"/>
        </w:rPr>
        <w:t>’</w:t>
      </w:r>
      <w:r w:rsidRPr="002D1BBF">
        <w:t>s</w:t>
      </w:r>
      <w:r w:rsidRPr="002D1BBF">
        <w:rPr>
          <w:spacing w:val="-6"/>
        </w:rPr>
        <w:t xml:space="preserve"> </w:t>
      </w:r>
      <w:r w:rsidRPr="002D1BBF">
        <w:t>p</w:t>
      </w:r>
      <w:r w:rsidRPr="002D1BBF">
        <w:rPr>
          <w:spacing w:val="-1"/>
        </w:rPr>
        <w:t>e</w:t>
      </w:r>
      <w:r w:rsidRPr="002D1BBF">
        <w:t>r</w:t>
      </w:r>
      <w:r w:rsidRPr="002D1BBF">
        <w:rPr>
          <w:spacing w:val="2"/>
        </w:rPr>
        <w:t>f</w:t>
      </w:r>
      <w:r w:rsidRPr="002D1BBF">
        <w:t>or</w:t>
      </w:r>
      <w:r w:rsidRPr="002D1BBF">
        <w:rPr>
          <w:spacing w:val="4"/>
        </w:rPr>
        <w:t>m</w:t>
      </w:r>
      <w:r w:rsidRPr="002D1BBF">
        <w:t>a</w:t>
      </w:r>
      <w:r w:rsidRPr="002D1BBF">
        <w:rPr>
          <w:spacing w:val="-1"/>
        </w:rPr>
        <w:t>n</w:t>
      </w:r>
      <w:r w:rsidRPr="002D1BBF">
        <w:rPr>
          <w:spacing w:val="1"/>
        </w:rPr>
        <w:t>c</w:t>
      </w:r>
      <w:r w:rsidRPr="002D1BBF">
        <w:t>e</w:t>
      </w:r>
      <w:r w:rsidRPr="002D1BBF">
        <w:rPr>
          <w:spacing w:val="-7"/>
        </w:rPr>
        <w:t xml:space="preserve"> </w:t>
      </w:r>
      <w:r w:rsidRPr="002D1BBF">
        <w:rPr>
          <w:spacing w:val="-1"/>
        </w:rPr>
        <w:t>u</w:t>
      </w:r>
      <w:r w:rsidRPr="002D1BBF">
        <w:t>n</w:t>
      </w:r>
      <w:r w:rsidRPr="002D1BBF">
        <w:rPr>
          <w:spacing w:val="-1"/>
        </w:rPr>
        <w:t>d</w:t>
      </w:r>
      <w:r w:rsidRPr="002D1BBF">
        <w:t>er</w:t>
      </w:r>
      <w:r w:rsidRPr="002D1BBF">
        <w:rPr>
          <w:spacing w:val="-7"/>
        </w:rPr>
        <w:t xml:space="preserve"> </w:t>
      </w:r>
      <w:r w:rsidRPr="002D1BBF">
        <w:t>t</w:t>
      </w:r>
      <w:r w:rsidRPr="002D1BBF">
        <w:rPr>
          <w:spacing w:val="2"/>
        </w:rPr>
        <w:t>h</w:t>
      </w:r>
      <w:r w:rsidRPr="002D1BBF">
        <w:t>e</w:t>
      </w:r>
      <w:r w:rsidRPr="002D1BBF">
        <w:rPr>
          <w:spacing w:val="-7"/>
        </w:rPr>
        <w:t xml:space="preserve"> </w:t>
      </w:r>
      <w:r w:rsidRPr="002D1BBF">
        <w:rPr>
          <w:spacing w:val="-1"/>
        </w:rPr>
        <w:t>t</w:t>
      </w:r>
      <w:r w:rsidRPr="002D1BBF">
        <w:t>er</w:t>
      </w:r>
      <w:r w:rsidRPr="002D1BBF">
        <w:rPr>
          <w:spacing w:val="4"/>
        </w:rPr>
        <w:t>m</w:t>
      </w:r>
      <w:r w:rsidRPr="002D1BBF">
        <w:t>s of</w:t>
      </w:r>
      <w:r w:rsidRPr="002D1BBF">
        <w:rPr>
          <w:spacing w:val="-6"/>
        </w:rPr>
        <w:t xml:space="preserve"> </w:t>
      </w:r>
      <w:r w:rsidRPr="002D1BBF">
        <w:t>t</w:t>
      </w:r>
      <w:r w:rsidRPr="002D1BBF">
        <w:rPr>
          <w:spacing w:val="-1"/>
        </w:rPr>
        <w:t>h</w:t>
      </w:r>
      <w:r w:rsidRPr="002D1BBF">
        <w:t>e</w:t>
      </w:r>
      <w:r w:rsidRPr="002D1BBF">
        <w:rPr>
          <w:spacing w:val="-7"/>
        </w:rPr>
        <w:t xml:space="preserve"> </w:t>
      </w:r>
      <w:r w:rsidRPr="002D1BBF">
        <w:t>Qu</w:t>
      </w:r>
      <w:r w:rsidRPr="002D1BBF">
        <w:rPr>
          <w:spacing w:val="2"/>
        </w:rPr>
        <w:t>a</w:t>
      </w:r>
      <w:r w:rsidRPr="002D1BBF">
        <w:rPr>
          <w:spacing w:val="-1"/>
        </w:rPr>
        <w:t>li</w:t>
      </w:r>
      <w:r w:rsidRPr="002D1BBF">
        <w:rPr>
          <w:spacing w:val="4"/>
        </w:rPr>
        <w:t>t</w:t>
      </w:r>
      <w:r w:rsidRPr="002D1BBF">
        <w:rPr>
          <w:spacing w:val="-5"/>
        </w:rPr>
        <w:t>y</w:t>
      </w:r>
      <w:r w:rsidRPr="002D1BBF">
        <w:t>,</w:t>
      </w:r>
      <w:r w:rsidRPr="002D1BBF">
        <w:rPr>
          <w:spacing w:val="-5"/>
        </w:rPr>
        <w:t xml:space="preserve"> </w:t>
      </w:r>
      <w:r w:rsidRPr="002D1BBF">
        <w:t>Ne</w:t>
      </w:r>
      <w:r w:rsidRPr="002D1BBF">
        <w:rPr>
          <w:spacing w:val="1"/>
        </w:rPr>
        <w:t>t</w:t>
      </w:r>
      <w:r w:rsidRPr="002D1BBF">
        <w:t>wo</w:t>
      </w:r>
      <w:r w:rsidRPr="002D1BBF">
        <w:rPr>
          <w:spacing w:val="2"/>
        </w:rPr>
        <w:t>r</w:t>
      </w:r>
      <w:r w:rsidRPr="002D1BBF">
        <w:t>k</w:t>
      </w:r>
      <w:r w:rsidRPr="002D1BBF">
        <w:rPr>
          <w:spacing w:val="-4"/>
        </w:rPr>
        <w:t xml:space="preserve"> </w:t>
      </w:r>
      <w:r w:rsidRPr="002D1BBF">
        <w:t>M</w:t>
      </w:r>
      <w:r w:rsidRPr="002D1BBF">
        <w:rPr>
          <w:spacing w:val="-1"/>
        </w:rPr>
        <w:t>a</w:t>
      </w:r>
      <w:r w:rsidRPr="002D1BBF">
        <w:t>n</w:t>
      </w:r>
      <w:r w:rsidRPr="002D1BBF">
        <w:rPr>
          <w:spacing w:val="-1"/>
        </w:rPr>
        <w:t>a</w:t>
      </w:r>
      <w:r w:rsidRPr="002D1BBF">
        <w:t>g</w:t>
      </w:r>
      <w:r w:rsidRPr="002D1BBF">
        <w:rPr>
          <w:spacing w:val="-1"/>
        </w:rPr>
        <w:t>e</w:t>
      </w:r>
      <w:r w:rsidRPr="002D1BBF">
        <w:rPr>
          <w:spacing w:val="4"/>
        </w:rPr>
        <w:t>m</w:t>
      </w:r>
      <w:r w:rsidRPr="002D1BBF">
        <w:t>e</w:t>
      </w:r>
      <w:r w:rsidRPr="002D1BBF">
        <w:rPr>
          <w:spacing w:val="-1"/>
        </w:rPr>
        <w:t>n</w:t>
      </w:r>
      <w:r w:rsidRPr="002D1BBF">
        <w:t>t</w:t>
      </w:r>
      <w:r w:rsidR="0016076B">
        <w:t>,</w:t>
      </w:r>
      <w:r w:rsidRPr="002D1BBF">
        <w:rPr>
          <w:spacing w:val="-7"/>
        </w:rPr>
        <w:t xml:space="preserve"> </w:t>
      </w:r>
      <w:r w:rsidRPr="002D1BBF">
        <w:rPr>
          <w:spacing w:val="2"/>
        </w:rPr>
        <w:t>D</w:t>
      </w:r>
      <w:r w:rsidRPr="002D1BBF">
        <w:t>el</w:t>
      </w:r>
      <w:r w:rsidRPr="002D1BBF">
        <w:rPr>
          <w:spacing w:val="-1"/>
        </w:rPr>
        <w:t>i</w:t>
      </w:r>
      <w:r w:rsidRPr="002D1BBF">
        <w:rPr>
          <w:spacing w:val="1"/>
        </w:rPr>
        <w:t>v</w:t>
      </w:r>
      <w:r w:rsidRPr="002D1BBF">
        <w:t>e</w:t>
      </w:r>
      <w:r w:rsidRPr="002D1BBF">
        <w:rPr>
          <w:spacing w:val="2"/>
        </w:rPr>
        <w:t>r</w:t>
      </w:r>
      <w:r w:rsidRPr="002D1BBF">
        <w:t>y</w:t>
      </w:r>
      <w:r w:rsidRPr="002D1BBF">
        <w:rPr>
          <w:spacing w:val="-8"/>
        </w:rPr>
        <w:t xml:space="preserve"> </w:t>
      </w:r>
      <w:r w:rsidRPr="002D1BBF">
        <w:rPr>
          <w:spacing w:val="1"/>
        </w:rPr>
        <w:t>S</w:t>
      </w:r>
      <w:r w:rsidRPr="002D1BBF">
        <w:rPr>
          <w:spacing w:val="-5"/>
        </w:rPr>
        <w:t>y</w:t>
      </w:r>
      <w:r w:rsidRPr="002D1BBF">
        <w:rPr>
          <w:spacing w:val="3"/>
        </w:rPr>
        <w:t>s</w:t>
      </w:r>
      <w:r w:rsidRPr="002D1BBF">
        <w:t>tem</w:t>
      </w:r>
      <w:r w:rsidRPr="002D1BBF">
        <w:rPr>
          <w:spacing w:val="-4"/>
        </w:rPr>
        <w:t xml:space="preserve"> </w:t>
      </w:r>
      <w:r w:rsidRPr="002D1BBF">
        <w:rPr>
          <w:spacing w:val="-1"/>
        </w:rPr>
        <w:t>S</w:t>
      </w:r>
      <w:r w:rsidRPr="002D1BBF">
        <w:t>ta</w:t>
      </w:r>
      <w:r w:rsidRPr="002D1BBF">
        <w:rPr>
          <w:spacing w:val="-1"/>
        </w:rPr>
        <w:t>n</w:t>
      </w:r>
      <w:r w:rsidRPr="002D1BBF">
        <w:t>d</w:t>
      </w:r>
      <w:r w:rsidRPr="002D1BBF">
        <w:rPr>
          <w:spacing w:val="-1"/>
        </w:rPr>
        <w:t>a</w:t>
      </w:r>
      <w:r w:rsidRPr="002D1BBF">
        <w:t>rds</w:t>
      </w:r>
      <w:r w:rsidR="0016076B">
        <w:t xml:space="preserve"> and Improvement Strategy</w:t>
      </w:r>
      <w:r w:rsidRPr="002D1BBF">
        <w:rPr>
          <w:spacing w:val="-6"/>
        </w:rPr>
        <w:t xml:space="preserve"> </w:t>
      </w:r>
      <w:r w:rsidRPr="002D1BBF">
        <w:rPr>
          <w:spacing w:val="1"/>
        </w:rPr>
        <w:t>a</w:t>
      </w:r>
      <w:r w:rsidRPr="002D1BBF">
        <w:t>n</w:t>
      </w:r>
      <w:r w:rsidRPr="002D1BBF">
        <w:rPr>
          <w:spacing w:val="-1"/>
        </w:rPr>
        <w:t>d</w:t>
      </w:r>
      <w:r w:rsidRPr="002D1BBF">
        <w:rPr>
          <w:spacing w:val="-7"/>
        </w:rPr>
        <w:t xml:space="preserve"> </w:t>
      </w:r>
      <w:r w:rsidRPr="002D1BBF">
        <w:rPr>
          <w:spacing w:val="-1"/>
        </w:rPr>
        <w:t>i</w:t>
      </w:r>
      <w:r w:rsidRPr="002D1BBF">
        <w:t>n</w:t>
      </w:r>
      <w:r w:rsidRPr="002D1BBF">
        <w:rPr>
          <w:spacing w:val="-5"/>
        </w:rPr>
        <w:t xml:space="preserve"> </w:t>
      </w:r>
      <w:r w:rsidRPr="002D1BBF">
        <w:t>c</w:t>
      </w:r>
      <w:r w:rsidRPr="002D1BBF">
        <w:rPr>
          <w:spacing w:val="1"/>
        </w:rPr>
        <w:t>o</w:t>
      </w:r>
      <w:r w:rsidRPr="002D1BBF">
        <w:t>n</w:t>
      </w:r>
      <w:r w:rsidRPr="002D1BBF">
        <w:rPr>
          <w:spacing w:val="-1"/>
        </w:rPr>
        <w:t>n</w:t>
      </w:r>
      <w:r w:rsidRPr="002D1BBF">
        <w:t>ect</w:t>
      </w:r>
      <w:r w:rsidRPr="002D1BBF">
        <w:rPr>
          <w:spacing w:val="1"/>
        </w:rPr>
        <w:t>i</w:t>
      </w:r>
      <w:r w:rsidRPr="002D1BBF">
        <w:t>on</w:t>
      </w:r>
      <w:r w:rsidRPr="002D1BBF">
        <w:rPr>
          <w:spacing w:val="-7"/>
        </w:rPr>
        <w:t xml:space="preserve"> </w:t>
      </w:r>
      <w:r w:rsidRPr="002D1BBF">
        <w:t>w</w:t>
      </w:r>
      <w:r w:rsidRPr="002D1BBF">
        <w:rPr>
          <w:spacing w:val="-1"/>
        </w:rPr>
        <w:t>i</w:t>
      </w:r>
      <w:r w:rsidRPr="002D1BBF">
        <w:t>th the</w:t>
      </w:r>
      <w:r w:rsidRPr="002D1BBF">
        <w:rPr>
          <w:spacing w:val="-7"/>
        </w:rPr>
        <w:t xml:space="preserve"> </w:t>
      </w:r>
      <w:r w:rsidRPr="002D1BBF">
        <w:rPr>
          <w:spacing w:val="1"/>
        </w:rPr>
        <w:t>e</w:t>
      </w:r>
      <w:r w:rsidRPr="002D1BBF">
        <w:rPr>
          <w:spacing w:val="-2"/>
        </w:rPr>
        <w:t>v</w:t>
      </w:r>
      <w:r w:rsidRPr="002D1BBF">
        <w:rPr>
          <w:spacing w:val="1"/>
        </w:rPr>
        <w:t>a</w:t>
      </w:r>
      <w:r w:rsidRPr="002D1BBF">
        <w:rPr>
          <w:spacing w:val="-1"/>
        </w:rPr>
        <w:t>l</w:t>
      </w:r>
      <w:r w:rsidRPr="002D1BBF">
        <w:rPr>
          <w:spacing w:val="1"/>
        </w:rPr>
        <w:t>u</w:t>
      </w:r>
      <w:r w:rsidRPr="002D1BBF">
        <w:t>ation</w:t>
      </w:r>
      <w:r w:rsidRPr="002D1BBF">
        <w:rPr>
          <w:spacing w:val="-7"/>
        </w:rPr>
        <w:t xml:space="preserve"> </w:t>
      </w:r>
      <w:r w:rsidRPr="002D1BBF">
        <w:t>r</w:t>
      </w:r>
      <w:r w:rsidRPr="002D1BBF">
        <w:rPr>
          <w:spacing w:val="1"/>
        </w:rPr>
        <w:t>e</w:t>
      </w:r>
      <w:r w:rsidRPr="002D1BBF">
        <w:t>g</w:t>
      </w:r>
      <w:r w:rsidRPr="002D1BBF">
        <w:rPr>
          <w:spacing w:val="-1"/>
        </w:rPr>
        <w:t>a</w:t>
      </w:r>
      <w:r w:rsidRPr="002D1BBF">
        <w:t>r</w:t>
      </w:r>
      <w:r w:rsidRPr="002D1BBF">
        <w:rPr>
          <w:spacing w:val="1"/>
        </w:rPr>
        <w:t>d</w:t>
      </w:r>
      <w:r w:rsidRPr="002D1BBF">
        <w:rPr>
          <w:spacing w:val="-1"/>
        </w:rPr>
        <w:t>i</w:t>
      </w:r>
      <w:r w:rsidRPr="002D1BBF">
        <w:t>ng</w:t>
      </w:r>
      <w:r w:rsidRPr="002D1BBF">
        <w:rPr>
          <w:spacing w:val="-6"/>
        </w:rPr>
        <w:t xml:space="preserve"> </w:t>
      </w:r>
      <w:r w:rsidRPr="002D1BBF">
        <w:t>a</w:t>
      </w:r>
      <w:r w:rsidRPr="002D1BBF">
        <w:rPr>
          <w:spacing w:val="1"/>
        </w:rPr>
        <w:t>n</w:t>
      </w:r>
      <w:r w:rsidRPr="002D1BBF">
        <w:t>y</w:t>
      </w:r>
      <w:r w:rsidRPr="002D1BBF">
        <w:rPr>
          <w:spacing w:val="-8"/>
        </w:rPr>
        <w:t xml:space="preserve"> </w:t>
      </w:r>
      <w:r w:rsidRPr="002D1BBF">
        <w:t>ext</w:t>
      </w:r>
      <w:r w:rsidRPr="002D1BBF">
        <w:rPr>
          <w:spacing w:val="1"/>
        </w:rPr>
        <w:t>e</w:t>
      </w:r>
      <w:r w:rsidRPr="002D1BBF">
        <w:t>ns</w:t>
      </w:r>
      <w:r w:rsidRPr="002D1BBF">
        <w:rPr>
          <w:spacing w:val="-1"/>
        </w:rPr>
        <w:t>i</w:t>
      </w:r>
      <w:r w:rsidRPr="002D1BBF">
        <w:rPr>
          <w:spacing w:val="1"/>
        </w:rPr>
        <w:t>o</w:t>
      </w:r>
      <w:r w:rsidRPr="002D1BBF">
        <w:t>n</w:t>
      </w:r>
      <w:r w:rsidRPr="002D1BBF">
        <w:rPr>
          <w:spacing w:val="-7"/>
        </w:rPr>
        <w:t xml:space="preserve"> </w:t>
      </w:r>
      <w:r w:rsidRPr="002D1BBF">
        <w:rPr>
          <w:spacing w:val="-1"/>
        </w:rPr>
        <w:t>o</w:t>
      </w:r>
      <w:r w:rsidRPr="002D1BBF">
        <w:t>f</w:t>
      </w:r>
      <w:r w:rsidRPr="002D1BBF">
        <w:rPr>
          <w:spacing w:val="-5"/>
        </w:rPr>
        <w:t xml:space="preserve"> </w:t>
      </w:r>
      <w:r w:rsidRPr="002D1BBF">
        <w:t>t</w:t>
      </w:r>
      <w:r w:rsidRPr="002D1BBF">
        <w:rPr>
          <w:spacing w:val="-1"/>
        </w:rPr>
        <w:t>h</w:t>
      </w:r>
      <w:r w:rsidR="00225D9C">
        <w:rPr>
          <w:spacing w:val="-1"/>
        </w:rPr>
        <w:t>is</w:t>
      </w:r>
      <w:r w:rsidRPr="002D1BBF">
        <w:rPr>
          <w:spacing w:val="-5"/>
        </w:rPr>
        <w:t xml:space="preserve"> </w:t>
      </w:r>
      <w:r w:rsidRPr="002D1BBF">
        <w:rPr>
          <w:spacing w:val="-1"/>
        </w:rPr>
        <w:t>A</w:t>
      </w:r>
      <w:r w:rsidRPr="002D1BBF">
        <w:t>gr</w:t>
      </w:r>
      <w:r w:rsidRPr="002D1BBF">
        <w:rPr>
          <w:spacing w:val="2"/>
        </w:rPr>
        <w:t>e</w:t>
      </w:r>
      <w:r w:rsidRPr="002D1BBF">
        <w:t>e</w:t>
      </w:r>
      <w:r w:rsidRPr="002D1BBF">
        <w:rPr>
          <w:spacing w:val="4"/>
        </w:rPr>
        <w:t>m</w:t>
      </w:r>
      <w:r w:rsidRPr="002D1BBF">
        <w:t>e</w:t>
      </w:r>
      <w:r w:rsidRPr="002D1BBF">
        <w:rPr>
          <w:spacing w:val="-1"/>
        </w:rPr>
        <w:t>n</w:t>
      </w:r>
      <w:r w:rsidRPr="002D1BBF">
        <w:t>t</w:t>
      </w:r>
      <w:r w:rsidRPr="002D1BBF">
        <w:rPr>
          <w:spacing w:val="-7"/>
        </w:rPr>
        <w:t xml:space="preserve"> </w:t>
      </w:r>
      <w:r w:rsidRPr="002D1BBF">
        <w:rPr>
          <w:spacing w:val="-1"/>
        </w:rPr>
        <w:t>a</w:t>
      </w:r>
      <w:r w:rsidRPr="002D1BBF">
        <w:rPr>
          <w:spacing w:val="1"/>
        </w:rPr>
        <w:t>n</w:t>
      </w:r>
      <w:r w:rsidRPr="002D1BBF">
        <w:t>d</w:t>
      </w:r>
      <w:r w:rsidRPr="002D1BBF">
        <w:rPr>
          <w:spacing w:val="-6"/>
        </w:rPr>
        <w:t xml:space="preserve"> </w:t>
      </w:r>
      <w:r w:rsidRPr="002D1BBF">
        <w:rPr>
          <w:spacing w:val="1"/>
        </w:rPr>
        <w:t>t</w:t>
      </w:r>
      <w:r w:rsidRPr="002D1BBF">
        <w:t>he</w:t>
      </w:r>
      <w:r w:rsidRPr="002D1BBF">
        <w:rPr>
          <w:spacing w:val="-6"/>
        </w:rPr>
        <w:t xml:space="preserve"> </w:t>
      </w:r>
      <w:r w:rsidRPr="002D1BBF">
        <w:t>recer</w:t>
      </w:r>
      <w:r w:rsidRPr="002D1BBF">
        <w:rPr>
          <w:spacing w:val="2"/>
        </w:rPr>
        <w:t>t</w:t>
      </w:r>
      <w:r w:rsidRPr="002D1BBF">
        <w:rPr>
          <w:spacing w:val="-1"/>
        </w:rPr>
        <w:t>i</w:t>
      </w:r>
      <w:r w:rsidRPr="002D1BBF">
        <w:rPr>
          <w:spacing w:val="2"/>
        </w:rPr>
        <w:t>f</w:t>
      </w:r>
      <w:r w:rsidRPr="002D1BBF">
        <w:rPr>
          <w:spacing w:val="-1"/>
        </w:rPr>
        <w:t>i</w:t>
      </w:r>
      <w:r w:rsidRPr="002D1BBF">
        <w:rPr>
          <w:spacing w:val="1"/>
        </w:rPr>
        <w:t>c</w:t>
      </w:r>
      <w:r w:rsidRPr="002D1BBF">
        <w:t>at</w:t>
      </w:r>
      <w:r w:rsidRPr="002D1BBF">
        <w:rPr>
          <w:spacing w:val="-2"/>
        </w:rPr>
        <w:t>i</w:t>
      </w:r>
      <w:r w:rsidRPr="002D1BBF">
        <w:rPr>
          <w:spacing w:val="1"/>
        </w:rPr>
        <w:t>o</w:t>
      </w:r>
      <w:r w:rsidRPr="002D1BBF">
        <w:t>n</w:t>
      </w:r>
      <w:r w:rsidRPr="002D1BBF">
        <w:rPr>
          <w:spacing w:val="3"/>
        </w:rPr>
        <w:t xml:space="preserve"> </w:t>
      </w:r>
      <w:r w:rsidRPr="002D1BBF">
        <w:t>pro</w:t>
      </w:r>
      <w:r w:rsidRPr="002D1BBF">
        <w:rPr>
          <w:spacing w:val="1"/>
        </w:rPr>
        <w:t>c</w:t>
      </w:r>
      <w:r w:rsidRPr="002D1BBF">
        <w:t>es</w:t>
      </w:r>
      <w:r w:rsidRPr="002D1BBF">
        <w:rPr>
          <w:spacing w:val="1"/>
        </w:rPr>
        <w:t>s</w:t>
      </w:r>
      <w:r w:rsidR="00225D9C">
        <w:rPr>
          <w:spacing w:val="1"/>
        </w:rPr>
        <w:t xml:space="preserve"> for subsequent years</w:t>
      </w:r>
      <w:r w:rsidRPr="002D1BBF">
        <w:t>.</w:t>
      </w:r>
      <w:r w:rsidRPr="002D1BBF">
        <w:rPr>
          <w:spacing w:val="42"/>
        </w:rPr>
        <w:t xml:space="preserve"> </w:t>
      </w:r>
      <w:r w:rsidR="00AE2862" w:rsidRPr="002D1BBF">
        <w:rPr>
          <w:spacing w:val="42"/>
        </w:rPr>
        <w:t xml:space="preserve"> </w:t>
      </w:r>
      <w:r w:rsidRPr="002D1BBF">
        <w:rPr>
          <w:spacing w:val="2"/>
        </w:rPr>
        <w:t>T</w:t>
      </w:r>
      <w:r w:rsidRPr="002D1BBF">
        <w:t>he t</w:t>
      </w:r>
      <w:r w:rsidRPr="002D1BBF">
        <w:rPr>
          <w:spacing w:val="-2"/>
        </w:rPr>
        <w:t>i</w:t>
      </w:r>
      <w:r w:rsidRPr="002D1BBF">
        <w:rPr>
          <w:spacing w:val="4"/>
        </w:rPr>
        <w:t>m</w:t>
      </w:r>
      <w:r w:rsidRPr="002D1BBF">
        <w:rPr>
          <w:spacing w:val="-1"/>
        </w:rPr>
        <w:t>i</w:t>
      </w:r>
      <w:r w:rsidRPr="002D1BBF">
        <w:t>n</w:t>
      </w:r>
      <w:r w:rsidRPr="002D1BBF">
        <w:rPr>
          <w:spacing w:val="-1"/>
        </w:rPr>
        <w:t>g</w:t>
      </w:r>
      <w:r w:rsidRPr="002D1BBF">
        <w:t>,</w:t>
      </w:r>
      <w:r w:rsidRPr="002D1BBF">
        <w:rPr>
          <w:spacing w:val="-6"/>
        </w:rPr>
        <w:t xml:space="preserve"> </w:t>
      </w:r>
      <w:r w:rsidRPr="002D1BBF">
        <w:rPr>
          <w:spacing w:val="-1"/>
        </w:rPr>
        <w:t>n</w:t>
      </w:r>
      <w:r w:rsidRPr="002D1BBF">
        <w:t>a</w:t>
      </w:r>
      <w:r w:rsidRPr="002D1BBF">
        <w:rPr>
          <w:spacing w:val="1"/>
        </w:rPr>
        <w:t>t</w:t>
      </w:r>
      <w:r w:rsidRPr="002D1BBF">
        <w:t>ure</w:t>
      </w:r>
      <w:r w:rsidRPr="002D1BBF">
        <w:rPr>
          <w:spacing w:val="-6"/>
        </w:rPr>
        <w:t xml:space="preserve"> </w:t>
      </w:r>
      <w:r w:rsidRPr="002D1BBF">
        <w:rPr>
          <w:spacing w:val="1"/>
        </w:rPr>
        <w:t>a</w:t>
      </w:r>
      <w:r w:rsidRPr="002D1BBF">
        <w:t>nd</w:t>
      </w:r>
      <w:r w:rsidRPr="002D1BBF">
        <w:rPr>
          <w:spacing w:val="-5"/>
        </w:rPr>
        <w:t xml:space="preserve"> </w:t>
      </w:r>
      <w:r w:rsidRPr="002D1BBF">
        <w:t>exte</w:t>
      </w:r>
      <w:r w:rsidRPr="002D1BBF">
        <w:rPr>
          <w:spacing w:val="-1"/>
        </w:rPr>
        <w:t>n</w:t>
      </w:r>
      <w:r w:rsidRPr="002D1BBF">
        <w:t>t</w:t>
      </w:r>
      <w:r w:rsidRPr="002D1BBF">
        <w:rPr>
          <w:spacing w:val="-4"/>
        </w:rPr>
        <w:t xml:space="preserve"> </w:t>
      </w:r>
      <w:r w:rsidRPr="002D1BBF">
        <w:t>of</w:t>
      </w:r>
      <w:r w:rsidRPr="002D1BBF">
        <w:rPr>
          <w:spacing w:val="-3"/>
        </w:rPr>
        <w:t xml:space="preserve"> </w:t>
      </w:r>
      <w:r w:rsidRPr="002D1BBF">
        <w:t>such</w:t>
      </w:r>
      <w:r w:rsidR="00225D9C">
        <w:t xml:space="preserve"> responses</w:t>
      </w:r>
      <w:r w:rsidRPr="002D1BBF">
        <w:rPr>
          <w:spacing w:val="-3"/>
        </w:rPr>
        <w:t xml:space="preserve"> w</w:t>
      </w:r>
      <w:r w:rsidRPr="002D1BBF">
        <w:rPr>
          <w:spacing w:val="1"/>
        </w:rPr>
        <w:t>i</w:t>
      </w:r>
      <w:r w:rsidRPr="002D1BBF">
        <w:rPr>
          <w:spacing w:val="-1"/>
        </w:rPr>
        <w:t>l</w:t>
      </w:r>
      <w:r w:rsidRPr="002D1BBF">
        <w:t>l</w:t>
      </w:r>
      <w:r w:rsidRPr="002D1BBF">
        <w:rPr>
          <w:spacing w:val="-5"/>
        </w:rPr>
        <w:t xml:space="preserve"> </w:t>
      </w:r>
      <w:r w:rsidRPr="002D1BBF">
        <w:t>be</w:t>
      </w:r>
      <w:r w:rsidRPr="002D1BBF">
        <w:rPr>
          <w:spacing w:val="-6"/>
        </w:rPr>
        <w:t xml:space="preserve"> </w:t>
      </w:r>
      <w:r w:rsidRPr="002D1BBF">
        <w:t>esta</w:t>
      </w:r>
      <w:r w:rsidRPr="002D1BBF">
        <w:rPr>
          <w:spacing w:val="-1"/>
        </w:rPr>
        <w:t>b</w:t>
      </w:r>
      <w:r w:rsidRPr="002D1BBF">
        <w:rPr>
          <w:spacing w:val="1"/>
        </w:rPr>
        <w:t>l</w:t>
      </w:r>
      <w:r w:rsidRPr="002D1BBF">
        <w:rPr>
          <w:spacing w:val="-1"/>
        </w:rPr>
        <w:t>i</w:t>
      </w:r>
      <w:r w:rsidRPr="002D1BBF">
        <w:rPr>
          <w:spacing w:val="1"/>
        </w:rPr>
        <w:t>s</w:t>
      </w:r>
      <w:r w:rsidRPr="002D1BBF">
        <w:t>h</w:t>
      </w:r>
      <w:r w:rsidRPr="002D1BBF">
        <w:rPr>
          <w:spacing w:val="1"/>
        </w:rPr>
        <w:t>e</w:t>
      </w:r>
      <w:r w:rsidRPr="002D1BBF">
        <w:t>d</w:t>
      </w:r>
      <w:r w:rsidRPr="002D1BBF">
        <w:rPr>
          <w:spacing w:val="-5"/>
        </w:rPr>
        <w:t xml:space="preserve"> </w:t>
      </w:r>
      <w:r w:rsidRPr="002D1BBF">
        <w:rPr>
          <w:spacing w:val="3"/>
        </w:rPr>
        <w:t>b</w:t>
      </w:r>
      <w:r w:rsidRPr="002D1BBF">
        <w:t>y</w:t>
      </w:r>
      <w:r w:rsidRPr="002D1BBF">
        <w:rPr>
          <w:spacing w:val="-9"/>
        </w:rPr>
        <w:t xml:space="preserve"> </w:t>
      </w:r>
      <w:r w:rsidR="003319C2">
        <w:t>Covered California</w:t>
      </w:r>
      <w:r w:rsidRPr="002D1BBF">
        <w:rPr>
          <w:spacing w:val="-5"/>
        </w:rPr>
        <w:t xml:space="preserve"> </w:t>
      </w:r>
      <w:r w:rsidRPr="002D1BBF">
        <w:rPr>
          <w:spacing w:val="-1"/>
        </w:rPr>
        <w:t>b</w:t>
      </w:r>
      <w:r w:rsidRPr="002D1BBF">
        <w:t>as</w:t>
      </w:r>
      <w:r w:rsidRPr="002D1BBF">
        <w:rPr>
          <w:spacing w:val="1"/>
        </w:rPr>
        <w:t>e</w:t>
      </w:r>
      <w:r w:rsidRPr="002D1BBF">
        <w:t>d</w:t>
      </w:r>
      <w:r w:rsidRPr="002D1BBF">
        <w:rPr>
          <w:spacing w:val="-6"/>
        </w:rPr>
        <w:t xml:space="preserve"> </w:t>
      </w:r>
      <w:r w:rsidRPr="002D1BBF">
        <w:rPr>
          <w:spacing w:val="-1"/>
        </w:rPr>
        <w:t>o</w:t>
      </w:r>
      <w:r w:rsidRPr="002D1BBF">
        <w:t>n</w:t>
      </w:r>
      <w:r w:rsidRPr="002D1BBF">
        <w:rPr>
          <w:spacing w:val="-4"/>
        </w:rPr>
        <w:t xml:space="preserve"> </w:t>
      </w:r>
      <w:r w:rsidRPr="002D1BBF">
        <w:rPr>
          <w:spacing w:val="-2"/>
        </w:rPr>
        <w:t>i</w:t>
      </w:r>
      <w:r w:rsidRPr="002D1BBF">
        <w:t>ts e</w:t>
      </w:r>
      <w:r w:rsidRPr="002D1BBF">
        <w:rPr>
          <w:spacing w:val="-2"/>
        </w:rPr>
        <w:t>v</w:t>
      </w:r>
      <w:r w:rsidRPr="002D1BBF">
        <w:rPr>
          <w:spacing w:val="1"/>
        </w:rPr>
        <w:t>a</w:t>
      </w:r>
      <w:r w:rsidRPr="002D1BBF">
        <w:rPr>
          <w:spacing w:val="-1"/>
        </w:rPr>
        <w:t>l</w:t>
      </w:r>
      <w:r w:rsidRPr="002D1BBF">
        <w:rPr>
          <w:spacing w:val="1"/>
        </w:rPr>
        <w:t>u</w:t>
      </w:r>
      <w:r w:rsidRPr="002D1BBF">
        <w:t>ation</w:t>
      </w:r>
      <w:r w:rsidRPr="002D1BBF">
        <w:rPr>
          <w:spacing w:val="-9"/>
        </w:rPr>
        <w:t xml:space="preserve"> </w:t>
      </w:r>
      <w:r w:rsidRPr="002D1BBF">
        <w:t>of</w:t>
      </w:r>
      <w:r w:rsidRPr="002D1BBF">
        <w:rPr>
          <w:spacing w:val="-7"/>
        </w:rPr>
        <w:t xml:space="preserve"> </w:t>
      </w:r>
      <w:r w:rsidRPr="002D1BBF">
        <w:t>vari</w:t>
      </w:r>
      <w:r w:rsidRPr="002D1BBF">
        <w:rPr>
          <w:spacing w:val="1"/>
        </w:rPr>
        <w:t>o</w:t>
      </w:r>
      <w:r w:rsidRPr="002D1BBF">
        <w:t>us</w:t>
      </w:r>
      <w:r w:rsidRPr="002D1BBF">
        <w:rPr>
          <w:spacing w:val="-8"/>
        </w:rPr>
        <w:t xml:space="preserve"> </w:t>
      </w:r>
      <w:r w:rsidRPr="002D1BBF">
        <w:t>q</w:t>
      </w:r>
      <w:r w:rsidRPr="002D1BBF">
        <w:rPr>
          <w:spacing w:val="1"/>
        </w:rPr>
        <w:t>u</w:t>
      </w:r>
      <w:r w:rsidRPr="002D1BBF">
        <w:t>al</w:t>
      </w:r>
      <w:r w:rsidRPr="002D1BBF">
        <w:rPr>
          <w:spacing w:val="-1"/>
        </w:rPr>
        <w:t>i</w:t>
      </w:r>
      <w:r w:rsidRPr="002D1BBF">
        <w:rPr>
          <w:spacing w:val="2"/>
        </w:rPr>
        <w:t>t</w:t>
      </w:r>
      <w:r w:rsidRPr="002D1BBF">
        <w:rPr>
          <w:spacing w:val="-1"/>
        </w:rPr>
        <w:t>y</w:t>
      </w:r>
      <w:r w:rsidRPr="002D1BBF">
        <w:t>-</w:t>
      </w:r>
      <w:r w:rsidRPr="002D1BBF">
        <w:rPr>
          <w:spacing w:val="3"/>
        </w:rPr>
        <w:t>r</w:t>
      </w:r>
      <w:r w:rsidRPr="002D1BBF">
        <w:t>e</w:t>
      </w:r>
      <w:r w:rsidRPr="002D1BBF">
        <w:rPr>
          <w:spacing w:val="-2"/>
        </w:rPr>
        <w:t>l</w:t>
      </w:r>
      <w:r w:rsidRPr="002D1BBF">
        <w:rPr>
          <w:spacing w:val="1"/>
        </w:rPr>
        <w:t>a</w:t>
      </w:r>
      <w:r w:rsidRPr="002D1BBF">
        <w:t>ted</w:t>
      </w:r>
      <w:r w:rsidRPr="002D1BBF">
        <w:rPr>
          <w:spacing w:val="-8"/>
        </w:rPr>
        <w:t xml:space="preserve"> </w:t>
      </w:r>
      <w:r w:rsidRPr="002D1BBF">
        <w:rPr>
          <w:spacing w:val="1"/>
        </w:rPr>
        <w:t>f</w:t>
      </w:r>
      <w:r w:rsidRPr="002D1BBF">
        <w:t>actor</w:t>
      </w:r>
      <w:r w:rsidRPr="002D1BBF">
        <w:rPr>
          <w:spacing w:val="1"/>
        </w:rPr>
        <w:t>s</w:t>
      </w:r>
      <w:r w:rsidR="00DA64C1" w:rsidRPr="002D1BBF">
        <w:rPr>
          <w:spacing w:val="1"/>
        </w:rPr>
        <w:t>.</w:t>
      </w:r>
      <w:r w:rsidRPr="002D1BBF">
        <w:rPr>
          <w:spacing w:val="43"/>
        </w:rPr>
        <w:t xml:space="preserve"> </w:t>
      </w:r>
      <w:r w:rsidR="00AE2862" w:rsidRPr="002D1BBF">
        <w:rPr>
          <w:spacing w:val="43"/>
        </w:rPr>
        <w:t xml:space="preserve"> </w:t>
      </w:r>
      <w:r w:rsidRPr="002D1BBF">
        <w:t>C</w:t>
      </w:r>
      <w:r w:rsidRPr="002D1BBF">
        <w:rPr>
          <w:spacing w:val="1"/>
        </w:rPr>
        <w:t>o</w:t>
      </w:r>
      <w:r w:rsidRPr="002D1BBF">
        <w:t>ntra</w:t>
      </w:r>
      <w:r w:rsidRPr="002D1BBF">
        <w:rPr>
          <w:spacing w:val="1"/>
        </w:rPr>
        <w:t>c</w:t>
      </w:r>
      <w:r w:rsidRPr="002D1BBF">
        <w:t>tor</w:t>
      </w:r>
      <w:r w:rsidRPr="002D1BBF">
        <w:rPr>
          <w:spacing w:val="-1"/>
        </w:rPr>
        <w:t>’</w:t>
      </w:r>
      <w:r w:rsidRPr="002D1BBF">
        <w:t>s</w:t>
      </w:r>
      <w:r w:rsidRPr="002D1BBF">
        <w:rPr>
          <w:spacing w:val="-6"/>
        </w:rPr>
        <w:t xml:space="preserve"> </w:t>
      </w:r>
      <w:r w:rsidRPr="002D1BBF">
        <w:rPr>
          <w:spacing w:val="3"/>
        </w:rPr>
        <w:t>r</w:t>
      </w:r>
      <w:r w:rsidRPr="002D1BBF">
        <w:t>esp</w:t>
      </w:r>
      <w:r w:rsidRPr="002D1BBF">
        <w:rPr>
          <w:spacing w:val="-1"/>
        </w:rPr>
        <w:t>o</w:t>
      </w:r>
      <w:r w:rsidRPr="002D1BBF">
        <w:t>nse</w:t>
      </w:r>
      <w:r w:rsidRPr="002D1BBF">
        <w:rPr>
          <w:spacing w:val="-8"/>
        </w:rPr>
        <w:t xml:space="preserve"> </w:t>
      </w:r>
      <w:r w:rsidRPr="002D1BBF">
        <w:t>s</w:t>
      </w:r>
      <w:r w:rsidRPr="002D1BBF">
        <w:rPr>
          <w:spacing w:val="1"/>
        </w:rPr>
        <w:t>h</w:t>
      </w:r>
      <w:r w:rsidRPr="002D1BBF">
        <w:t>all</w:t>
      </w:r>
      <w:r w:rsidRPr="002D1BBF">
        <w:rPr>
          <w:spacing w:val="-8"/>
        </w:rPr>
        <w:t xml:space="preserve"> </w:t>
      </w:r>
      <w:r w:rsidRPr="002D1BBF">
        <w:rPr>
          <w:spacing w:val="4"/>
        </w:rPr>
        <w:t>i</w:t>
      </w:r>
      <w:r w:rsidRPr="002D1BBF">
        <w:t>nc</w:t>
      </w:r>
      <w:r w:rsidRPr="002D1BBF">
        <w:rPr>
          <w:spacing w:val="-1"/>
        </w:rPr>
        <w:t>l</w:t>
      </w:r>
      <w:r w:rsidRPr="002D1BBF">
        <w:rPr>
          <w:spacing w:val="1"/>
        </w:rPr>
        <w:t>u</w:t>
      </w:r>
      <w:r w:rsidRPr="002D1BBF">
        <w:t>de</w:t>
      </w:r>
      <w:r w:rsidRPr="002D1BBF">
        <w:rPr>
          <w:spacing w:val="-7"/>
        </w:rPr>
        <w:t xml:space="preserve"> </w:t>
      </w:r>
      <w:r w:rsidRPr="002D1BBF">
        <w:rPr>
          <w:spacing w:val="-1"/>
        </w:rPr>
        <w:t>i</w:t>
      </w:r>
      <w:r w:rsidRPr="002D1BBF">
        <w:t>n</w:t>
      </w:r>
      <w:r w:rsidRPr="002D1BBF">
        <w:rPr>
          <w:spacing w:val="1"/>
        </w:rPr>
        <w:t>f</w:t>
      </w:r>
      <w:r w:rsidRPr="002D1BBF">
        <w:t>or</w:t>
      </w:r>
      <w:r w:rsidRPr="002D1BBF">
        <w:rPr>
          <w:spacing w:val="4"/>
        </w:rPr>
        <w:t>m</w:t>
      </w:r>
      <w:r w:rsidRPr="002D1BBF">
        <w:t>at</w:t>
      </w:r>
      <w:r w:rsidRPr="002D1BBF">
        <w:rPr>
          <w:spacing w:val="-2"/>
        </w:rPr>
        <w:t>i</w:t>
      </w:r>
      <w:r w:rsidRPr="002D1BBF">
        <w:t>on</w:t>
      </w:r>
      <w:r w:rsidRPr="002D1BBF">
        <w:rPr>
          <w:spacing w:val="-6"/>
        </w:rPr>
        <w:t xml:space="preserve"> </w:t>
      </w:r>
      <w:r w:rsidRPr="002D1BBF">
        <w:t>re</w:t>
      </w:r>
      <w:r w:rsidRPr="002D1BBF">
        <w:rPr>
          <w:spacing w:val="-2"/>
        </w:rPr>
        <w:t>l</w:t>
      </w:r>
      <w:r w:rsidRPr="002D1BBF">
        <w:t>a</w:t>
      </w:r>
      <w:r w:rsidRPr="002D1BBF">
        <w:rPr>
          <w:spacing w:val="1"/>
        </w:rPr>
        <w:t>t</w:t>
      </w:r>
      <w:r w:rsidRPr="002D1BBF">
        <w:rPr>
          <w:spacing w:val="-1"/>
        </w:rPr>
        <w:t>i</w:t>
      </w:r>
      <w:r w:rsidRPr="002D1BBF">
        <w:rPr>
          <w:spacing w:val="1"/>
        </w:rPr>
        <w:t>n</w:t>
      </w:r>
      <w:r w:rsidRPr="002D1BBF">
        <w:t>g</w:t>
      </w:r>
      <w:r w:rsidRPr="002D1BBF">
        <w:rPr>
          <w:spacing w:val="-7"/>
        </w:rPr>
        <w:t xml:space="preserve"> </w:t>
      </w:r>
      <w:r w:rsidRPr="002D1BBF">
        <w:rPr>
          <w:spacing w:val="-1"/>
        </w:rPr>
        <w:t>t</w:t>
      </w:r>
      <w:r w:rsidRPr="002D1BBF">
        <w:t>o</w:t>
      </w:r>
      <w:r w:rsidRPr="002D1BBF">
        <w:rPr>
          <w:spacing w:val="-6"/>
        </w:rPr>
        <w:t xml:space="preserve"> </w:t>
      </w:r>
      <w:r w:rsidRPr="002D1BBF">
        <w:t>all</w:t>
      </w:r>
      <w:r w:rsidRPr="002D1BBF">
        <w:rPr>
          <w:spacing w:val="-8"/>
        </w:rPr>
        <w:t xml:space="preserve"> </w:t>
      </w:r>
      <w:r w:rsidRPr="002D1BBF">
        <w:t>of</w:t>
      </w:r>
      <w:r w:rsidRPr="002D1BBF">
        <w:rPr>
          <w:spacing w:val="-6"/>
        </w:rPr>
        <w:t xml:space="preserve"> </w:t>
      </w:r>
      <w:r w:rsidRPr="002D1BBF">
        <w:t>C</w:t>
      </w:r>
      <w:r w:rsidRPr="002D1BBF">
        <w:rPr>
          <w:spacing w:val="1"/>
        </w:rPr>
        <w:t>on</w:t>
      </w:r>
      <w:r w:rsidRPr="002D1BBF">
        <w:t>tractor</w:t>
      </w:r>
      <w:r w:rsidRPr="002D1BBF">
        <w:rPr>
          <w:spacing w:val="-1"/>
        </w:rPr>
        <w:t>’</w:t>
      </w:r>
      <w:r w:rsidRPr="002D1BBF">
        <w:t>s</w:t>
      </w:r>
      <w:r w:rsidRPr="002D1BBF">
        <w:rPr>
          <w:spacing w:val="-6"/>
        </w:rPr>
        <w:t xml:space="preserve"> </w:t>
      </w:r>
      <w:r w:rsidRPr="002D1BBF">
        <w:t>t</w:t>
      </w:r>
      <w:r w:rsidRPr="002D1BBF">
        <w:rPr>
          <w:spacing w:val="-1"/>
        </w:rPr>
        <w:t>h</w:t>
      </w:r>
      <w:r w:rsidRPr="002D1BBF">
        <w:rPr>
          <w:spacing w:val="1"/>
        </w:rPr>
        <w:t>e</w:t>
      </w:r>
      <w:r w:rsidRPr="002D1BBF">
        <w:rPr>
          <w:spacing w:val="3"/>
        </w:rPr>
        <w:t>n</w:t>
      </w:r>
      <w:r w:rsidRPr="002D1BBF">
        <w:t>-</w:t>
      </w:r>
      <w:r w:rsidRPr="002D1BBF">
        <w:rPr>
          <w:spacing w:val="1"/>
        </w:rPr>
        <w:t>c</w:t>
      </w:r>
      <w:r w:rsidRPr="002D1BBF">
        <w:t>ur</w:t>
      </w:r>
      <w:r w:rsidRPr="002D1BBF">
        <w:rPr>
          <w:spacing w:val="1"/>
        </w:rPr>
        <w:t>r</w:t>
      </w:r>
      <w:r w:rsidRPr="002D1BBF">
        <w:t>e</w:t>
      </w:r>
      <w:r w:rsidRPr="002D1BBF">
        <w:rPr>
          <w:spacing w:val="-1"/>
        </w:rPr>
        <w:t>n</w:t>
      </w:r>
      <w:r w:rsidRPr="002D1BBF">
        <w:t>t</w:t>
      </w:r>
      <w:r w:rsidRPr="002D1BBF">
        <w:rPr>
          <w:spacing w:val="-9"/>
        </w:rPr>
        <w:t xml:space="preserve"> </w:t>
      </w:r>
      <w:r w:rsidR="00225D9C">
        <w:rPr>
          <w:spacing w:val="-9"/>
        </w:rPr>
        <w:t xml:space="preserve">Covered </w:t>
      </w:r>
      <w:r w:rsidRPr="002D1BBF">
        <w:lastRenderedPageBreak/>
        <w:t>C</w:t>
      </w:r>
      <w:r w:rsidRPr="002D1BBF">
        <w:rPr>
          <w:spacing w:val="1"/>
        </w:rPr>
        <w:t>a</w:t>
      </w:r>
      <w:r w:rsidRPr="002D1BBF">
        <w:rPr>
          <w:spacing w:val="-1"/>
        </w:rPr>
        <w:t>li</w:t>
      </w:r>
      <w:r w:rsidRPr="002D1BBF">
        <w:rPr>
          <w:spacing w:val="2"/>
        </w:rPr>
        <w:t>f</w:t>
      </w:r>
      <w:r w:rsidRPr="002D1BBF">
        <w:t>orn</w:t>
      </w:r>
      <w:r w:rsidRPr="002D1BBF">
        <w:rPr>
          <w:spacing w:val="1"/>
        </w:rPr>
        <w:t>i</w:t>
      </w:r>
      <w:r w:rsidRPr="002D1BBF">
        <w:t>a-b</w:t>
      </w:r>
      <w:r w:rsidRPr="002D1BBF">
        <w:rPr>
          <w:spacing w:val="-1"/>
        </w:rPr>
        <w:t>a</w:t>
      </w:r>
      <w:r w:rsidRPr="002D1BBF">
        <w:rPr>
          <w:spacing w:val="1"/>
        </w:rPr>
        <w:t>s</w:t>
      </w:r>
      <w:r w:rsidRPr="002D1BBF">
        <w:t>ed</w:t>
      </w:r>
      <w:r w:rsidRPr="002D1BBF">
        <w:rPr>
          <w:spacing w:val="-7"/>
        </w:rPr>
        <w:t xml:space="preserve"> </w:t>
      </w:r>
      <w:r w:rsidRPr="002D1BBF">
        <w:t>b</w:t>
      </w:r>
      <w:r w:rsidRPr="002D1BBF">
        <w:rPr>
          <w:spacing w:val="1"/>
        </w:rPr>
        <w:t>us</w:t>
      </w:r>
      <w:r w:rsidRPr="002D1BBF">
        <w:rPr>
          <w:spacing w:val="-1"/>
        </w:rPr>
        <w:t>i</w:t>
      </w:r>
      <w:r w:rsidRPr="002D1BBF">
        <w:t>n</w:t>
      </w:r>
      <w:r w:rsidRPr="002D1BBF">
        <w:rPr>
          <w:spacing w:val="-1"/>
        </w:rPr>
        <w:t>e</w:t>
      </w:r>
      <w:r w:rsidRPr="002D1BBF">
        <w:rPr>
          <w:spacing w:val="1"/>
        </w:rPr>
        <w:t>s</w:t>
      </w:r>
      <w:r w:rsidRPr="002D1BBF">
        <w:t>s</w:t>
      </w:r>
      <w:r w:rsidRPr="002D1BBF">
        <w:rPr>
          <w:spacing w:val="-7"/>
        </w:rPr>
        <w:t xml:space="preserve"> </w:t>
      </w:r>
      <w:r w:rsidRPr="002D1BBF">
        <w:t>a</w:t>
      </w:r>
      <w:r w:rsidRPr="002D1BBF">
        <w:rPr>
          <w:spacing w:val="-1"/>
        </w:rPr>
        <w:t>n</w:t>
      </w:r>
      <w:r w:rsidRPr="002D1BBF">
        <w:t>d</w:t>
      </w:r>
      <w:r w:rsidRPr="002D1BBF">
        <w:rPr>
          <w:spacing w:val="-7"/>
        </w:rPr>
        <w:t xml:space="preserve"> </w:t>
      </w:r>
      <w:r w:rsidRPr="002D1BBF">
        <w:t>a</w:t>
      </w:r>
      <w:r w:rsidRPr="002D1BBF">
        <w:rPr>
          <w:spacing w:val="4"/>
        </w:rPr>
        <w:t>n</w:t>
      </w:r>
      <w:r w:rsidRPr="002D1BBF">
        <w:t>y</w:t>
      </w:r>
      <w:r w:rsidRPr="002D1BBF">
        <w:rPr>
          <w:spacing w:val="-11"/>
        </w:rPr>
        <w:t xml:space="preserve"> </w:t>
      </w:r>
      <w:r w:rsidRPr="002D1BBF">
        <w:rPr>
          <w:spacing w:val="1"/>
        </w:rPr>
        <w:t>i</w:t>
      </w:r>
      <w:r w:rsidRPr="002D1BBF">
        <w:t>n</w:t>
      </w:r>
      <w:r w:rsidRPr="002D1BBF">
        <w:rPr>
          <w:spacing w:val="1"/>
        </w:rPr>
        <w:t>f</w:t>
      </w:r>
      <w:r w:rsidRPr="002D1BBF">
        <w:t>o</w:t>
      </w:r>
      <w:r w:rsidRPr="002D1BBF">
        <w:rPr>
          <w:spacing w:val="-2"/>
        </w:rPr>
        <w:t>r</w:t>
      </w:r>
      <w:r w:rsidRPr="002D1BBF">
        <w:rPr>
          <w:spacing w:val="4"/>
        </w:rPr>
        <w:t>m</w:t>
      </w:r>
      <w:r w:rsidRPr="002D1BBF">
        <w:t>at</w:t>
      </w:r>
      <w:r w:rsidRPr="002D1BBF">
        <w:rPr>
          <w:spacing w:val="-2"/>
        </w:rPr>
        <w:t>i</w:t>
      </w:r>
      <w:r w:rsidRPr="002D1BBF">
        <w:t>on</w:t>
      </w:r>
      <w:r w:rsidRPr="002D1BBF">
        <w:rPr>
          <w:spacing w:val="-9"/>
        </w:rPr>
        <w:t xml:space="preserve"> </w:t>
      </w:r>
      <w:r w:rsidRPr="002D1BBF">
        <w:rPr>
          <w:spacing w:val="1"/>
        </w:rPr>
        <w:t>th</w:t>
      </w:r>
      <w:r w:rsidRPr="002D1BBF">
        <w:t>at</w:t>
      </w:r>
      <w:r w:rsidRPr="002D1BBF">
        <w:rPr>
          <w:spacing w:val="-8"/>
        </w:rPr>
        <w:t xml:space="preserve"> </w:t>
      </w:r>
      <w:r w:rsidRPr="002D1BBF">
        <w:t>re</w:t>
      </w:r>
      <w:r w:rsidRPr="002D1BBF">
        <w:rPr>
          <w:spacing w:val="1"/>
        </w:rPr>
        <w:t>f</w:t>
      </w:r>
      <w:r w:rsidRPr="002D1BBF">
        <w:rPr>
          <w:spacing w:val="-1"/>
        </w:rPr>
        <w:t>l</w:t>
      </w:r>
      <w:r w:rsidRPr="002D1BBF">
        <w:t xml:space="preserve">ects </w:t>
      </w:r>
      <w:r w:rsidR="00B46D45" w:rsidRPr="002D1BBF">
        <w:rPr>
          <w:spacing w:val="-5"/>
        </w:rPr>
        <w:t xml:space="preserve">California-based </w:t>
      </w:r>
      <w:r w:rsidR="00225D9C">
        <w:rPr>
          <w:spacing w:val="-1"/>
        </w:rPr>
        <w:t>business</w:t>
      </w:r>
      <w:r w:rsidR="00225D9C" w:rsidRPr="002D1BBF">
        <w:rPr>
          <w:spacing w:val="-5"/>
        </w:rPr>
        <w:t xml:space="preserve"> </w:t>
      </w:r>
      <w:r w:rsidR="00225D9C">
        <w:t>when</w:t>
      </w:r>
      <w:r w:rsidRPr="002D1BBF">
        <w:rPr>
          <w:spacing w:val="-7"/>
        </w:rPr>
        <w:t xml:space="preserve"> </w:t>
      </w:r>
      <w:r w:rsidR="00225D9C">
        <w:rPr>
          <w:spacing w:val="-7"/>
        </w:rPr>
        <w:t xml:space="preserve">data on </w:t>
      </w:r>
      <w:r w:rsidR="00FD251C">
        <w:rPr>
          <w:spacing w:val="-4"/>
        </w:rPr>
        <w:t>Covered California</w:t>
      </w:r>
      <w:r w:rsidR="00B46D45" w:rsidRPr="002D1BBF">
        <w:rPr>
          <w:spacing w:val="-4"/>
        </w:rPr>
        <w:t xml:space="preserve">-specific </w:t>
      </w:r>
      <w:r w:rsidRPr="002D1BBF">
        <w:t>b</w:t>
      </w:r>
      <w:r w:rsidRPr="002D1BBF">
        <w:rPr>
          <w:spacing w:val="-1"/>
        </w:rPr>
        <w:t>u</w:t>
      </w:r>
      <w:r w:rsidRPr="002D1BBF">
        <w:rPr>
          <w:spacing w:val="2"/>
        </w:rPr>
        <w:t>s</w:t>
      </w:r>
      <w:r w:rsidRPr="002D1BBF">
        <w:rPr>
          <w:spacing w:val="1"/>
        </w:rPr>
        <w:t>i</w:t>
      </w:r>
      <w:r w:rsidRPr="002D1BBF">
        <w:t>n</w:t>
      </w:r>
      <w:r w:rsidRPr="002D1BBF">
        <w:rPr>
          <w:spacing w:val="-1"/>
        </w:rPr>
        <w:t>e</w:t>
      </w:r>
      <w:r w:rsidRPr="002D1BBF">
        <w:rPr>
          <w:spacing w:val="1"/>
        </w:rPr>
        <w:t>ss</w:t>
      </w:r>
      <w:r w:rsidR="00225D9C">
        <w:rPr>
          <w:spacing w:val="1"/>
        </w:rPr>
        <w:t xml:space="preserve"> is not available</w:t>
      </w:r>
      <w:r w:rsidRPr="002D1BBF">
        <w:t xml:space="preserve">.  </w:t>
      </w:r>
      <w:r w:rsidR="00497811" w:rsidRPr="002D1BBF">
        <w:t xml:space="preserve">If applicable, </w:t>
      </w:r>
      <w:r w:rsidRPr="002D1BBF">
        <w:t xml:space="preserve">Contractor </w:t>
      </w:r>
      <w:r w:rsidR="00225D9C">
        <w:t xml:space="preserve">must </w:t>
      </w:r>
      <w:r w:rsidRPr="002D1BBF">
        <w:t>report data separately for HMO/POS</w:t>
      </w:r>
      <w:r w:rsidR="00B46D45" w:rsidRPr="002D1BBF">
        <w:t>,</w:t>
      </w:r>
      <w:r w:rsidRPr="002D1BBF">
        <w:t xml:space="preserve"> PPO</w:t>
      </w:r>
      <w:r w:rsidR="00B46D45" w:rsidRPr="002D1BBF">
        <w:t xml:space="preserve"> and </w:t>
      </w:r>
      <w:r w:rsidRPr="002D1BBF">
        <w:t>EPO product lines.</w:t>
      </w:r>
    </w:p>
    <w:p w14:paraId="76ABA7C6" w14:textId="7CD91323" w:rsidR="00DB3236" w:rsidRDefault="00DB3236" w:rsidP="002B1584">
      <w:pPr>
        <w:pStyle w:val="BodyTextNoIndent"/>
        <w:ind w:left="720"/>
      </w:pPr>
      <w:r>
        <w:t>Contractor</w:t>
      </w:r>
      <w:r w:rsidRPr="004A6924">
        <w:t xml:space="preserve"> </w:t>
      </w:r>
      <w:r w:rsidR="00800273">
        <w:t xml:space="preserve">shall </w:t>
      </w:r>
      <w:r>
        <w:t xml:space="preserve">provide </w:t>
      </w:r>
      <w:r w:rsidR="003319C2">
        <w:t>Covered California</w:t>
      </w:r>
      <w:r>
        <w:t xml:space="preserve"> information regarding</w:t>
      </w:r>
      <w:r w:rsidRPr="004A6924">
        <w:t xml:space="preserve"> their</w:t>
      </w:r>
      <w:r>
        <w:t xml:space="preserve"> quality improvement and delivery system reform efforts through annual reporting in the Covered California eValue8 Health Plan RFI</w:t>
      </w:r>
      <w:r w:rsidR="00225D9C">
        <w:t xml:space="preserve"> in the annual application for certification</w:t>
      </w:r>
      <w:r>
        <w:t>. Such information</w:t>
      </w:r>
      <w:r w:rsidRPr="004A6924">
        <w:t xml:space="preserve"> </w:t>
      </w:r>
      <w:r>
        <w:t xml:space="preserve">may include copies of reports used by the Contractor for other purposes.  </w:t>
      </w:r>
    </w:p>
    <w:p w14:paraId="7435BEFD" w14:textId="77777777" w:rsidR="002B1584" w:rsidRDefault="002B1584" w:rsidP="002B1584">
      <w:pPr>
        <w:pStyle w:val="BodyTextNoIndent"/>
        <w:ind w:left="720"/>
      </w:pPr>
    </w:p>
    <w:p w14:paraId="42837EA9" w14:textId="3B4B530E" w:rsidR="00531EE1" w:rsidRPr="00531EE1" w:rsidRDefault="00531EE1" w:rsidP="00DB3236">
      <w:pPr>
        <w:pStyle w:val="BodyTextNoIndent"/>
        <w:rPr>
          <w:b/>
        </w:rPr>
      </w:pPr>
      <w:r w:rsidRPr="00531EE1">
        <w:rPr>
          <w:b/>
        </w:rPr>
        <w:t>2.04</w:t>
      </w:r>
      <w:r w:rsidRPr="00531EE1">
        <w:rPr>
          <w:b/>
        </w:rPr>
        <w:tab/>
        <w:t>Data Measurement Specifications</w:t>
      </w:r>
    </w:p>
    <w:p w14:paraId="460EA7E2" w14:textId="2E866797" w:rsidR="00531EE1" w:rsidRDefault="00531EE1" w:rsidP="002B1584">
      <w:pPr>
        <w:pStyle w:val="BodyTextNoIndent"/>
        <w:ind w:left="720"/>
      </w:pPr>
      <w:r>
        <w:t xml:space="preserve">The measurement specifications for data reporting requirements in this attachment are included in Appendix 2 to this attachment.  </w:t>
      </w:r>
    </w:p>
    <w:p w14:paraId="01A12501" w14:textId="10ED71C9" w:rsidR="00CF25C1" w:rsidRDefault="00CF25C1" w:rsidP="00CF25C1">
      <w:pPr>
        <w:pStyle w:val="NoSpacing"/>
        <w:ind w:left="1440"/>
        <w:rPr>
          <w:sz w:val="20"/>
        </w:rPr>
      </w:pPr>
    </w:p>
    <w:p w14:paraId="06F91E2E" w14:textId="77777777" w:rsidR="00D22311" w:rsidRDefault="00D22311" w:rsidP="00CF25C1">
      <w:pPr>
        <w:pStyle w:val="NoSpacing"/>
        <w:ind w:left="1440"/>
        <w:rPr>
          <w:sz w:val="20"/>
        </w:rPr>
      </w:pPr>
    </w:p>
    <w:p w14:paraId="1E078AED" w14:textId="77777777" w:rsidR="00D22311" w:rsidRDefault="00D22311" w:rsidP="00CF25C1">
      <w:pPr>
        <w:pStyle w:val="NoSpacing"/>
        <w:ind w:left="1440"/>
        <w:rPr>
          <w:sz w:val="20"/>
        </w:rPr>
      </w:pPr>
    </w:p>
    <w:p w14:paraId="22697320" w14:textId="77777777" w:rsidR="00D22311" w:rsidRDefault="00D22311" w:rsidP="00CF25C1">
      <w:pPr>
        <w:pStyle w:val="NoSpacing"/>
        <w:ind w:left="1440"/>
        <w:rPr>
          <w:sz w:val="20"/>
        </w:rPr>
      </w:pPr>
    </w:p>
    <w:p w14:paraId="427261F9" w14:textId="77777777" w:rsidR="00D22311" w:rsidRDefault="00D22311" w:rsidP="00CF25C1">
      <w:pPr>
        <w:pStyle w:val="NoSpacing"/>
        <w:ind w:left="1440"/>
        <w:rPr>
          <w:sz w:val="20"/>
        </w:rPr>
      </w:pPr>
    </w:p>
    <w:p w14:paraId="39257502" w14:textId="77777777" w:rsidR="00D22311" w:rsidRDefault="00D22311" w:rsidP="00CF25C1">
      <w:pPr>
        <w:pStyle w:val="NoSpacing"/>
        <w:ind w:left="1440"/>
        <w:rPr>
          <w:sz w:val="20"/>
        </w:rPr>
      </w:pPr>
    </w:p>
    <w:p w14:paraId="6D06A89D" w14:textId="77777777" w:rsidR="00D22311" w:rsidRDefault="00D22311" w:rsidP="00CF25C1">
      <w:pPr>
        <w:pStyle w:val="NoSpacing"/>
        <w:ind w:left="1440"/>
        <w:rPr>
          <w:sz w:val="20"/>
        </w:rPr>
      </w:pPr>
    </w:p>
    <w:p w14:paraId="337F758A" w14:textId="77777777" w:rsidR="00D22311" w:rsidRDefault="00D22311" w:rsidP="00CF25C1">
      <w:pPr>
        <w:pStyle w:val="NoSpacing"/>
        <w:ind w:left="1440"/>
        <w:rPr>
          <w:sz w:val="20"/>
        </w:rPr>
      </w:pPr>
    </w:p>
    <w:p w14:paraId="3BCCF531" w14:textId="77777777" w:rsidR="00D22311" w:rsidRDefault="00D22311" w:rsidP="00CF25C1">
      <w:pPr>
        <w:pStyle w:val="NoSpacing"/>
        <w:ind w:left="1440"/>
        <w:rPr>
          <w:sz w:val="20"/>
        </w:rPr>
      </w:pPr>
    </w:p>
    <w:p w14:paraId="40E72C45" w14:textId="77777777" w:rsidR="00D22311" w:rsidRDefault="00D22311" w:rsidP="00CF25C1">
      <w:pPr>
        <w:pStyle w:val="NoSpacing"/>
        <w:ind w:left="1440"/>
        <w:rPr>
          <w:sz w:val="20"/>
        </w:rPr>
      </w:pPr>
    </w:p>
    <w:p w14:paraId="7F9A3A3D" w14:textId="77777777" w:rsidR="00D22311" w:rsidRDefault="00D22311" w:rsidP="00CF25C1">
      <w:pPr>
        <w:pStyle w:val="NoSpacing"/>
        <w:ind w:left="1440"/>
        <w:rPr>
          <w:sz w:val="20"/>
        </w:rPr>
      </w:pPr>
    </w:p>
    <w:p w14:paraId="5AB93AEF" w14:textId="77777777" w:rsidR="00D22311" w:rsidRDefault="00D22311" w:rsidP="00CF25C1">
      <w:pPr>
        <w:pStyle w:val="NoSpacing"/>
        <w:ind w:left="1440"/>
        <w:rPr>
          <w:sz w:val="20"/>
        </w:rPr>
      </w:pPr>
    </w:p>
    <w:p w14:paraId="098C677E" w14:textId="73CF18F3" w:rsidR="00225D9C" w:rsidRDefault="00225D9C">
      <w:pPr>
        <w:spacing w:after="0" w:line="240" w:lineRule="auto"/>
        <w:rPr>
          <w:rFonts w:eastAsia="Calibri" w:cs="Arial"/>
        </w:rPr>
      </w:pPr>
      <w:r>
        <w:br w:type="page"/>
      </w:r>
    </w:p>
    <w:p w14:paraId="15352023" w14:textId="58E6FA2D" w:rsidR="008A053D" w:rsidRPr="008A053D" w:rsidRDefault="008A053D" w:rsidP="008A053D">
      <w:pPr>
        <w:pStyle w:val="Heading2"/>
        <w:numPr>
          <w:ilvl w:val="0"/>
          <w:numId w:val="0"/>
        </w:numPr>
        <w:tabs>
          <w:tab w:val="left" w:pos="630"/>
        </w:tabs>
        <w:spacing w:after="0"/>
        <w:ind w:left="720" w:hanging="720"/>
        <w:rPr>
          <w:caps/>
        </w:rPr>
      </w:pPr>
      <w:bookmarkStart w:id="20" w:name="_Toc360460829"/>
      <w:r w:rsidRPr="008A053D">
        <w:rPr>
          <w:caps/>
        </w:rPr>
        <w:lastRenderedPageBreak/>
        <w:t>Article 3</w:t>
      </w:r>
      <w:r w:rsidR="00592757" w:rsidRPr="008A053D">
        <w:rPr>
          <w:caps/>
        </w:rPr>
        <w:t xml:space="preserve">   </w:t>
      </w:r>
    </w:p>
    <w:p w14:paraId="1BC11C47" w14:textId="7BDAEBEB" w:rsidR="008A053D" w:rsidRPr="00AB3F9F" w:rsidRDefault="00592757" w:rsidP="00AB3F9F">
      <w:pPr>
        <w:pStyle w:val="Heading2"/>
        <w:numPr>
          <w:ilvl w:val="0"/>
          <w:numId w:val="0"/>
        </w:numPr>
        <w:tabs>
          <w:tab w:val="left" w:pos="630"/>
        </w:tabs>
        <w:ind w:left="720" w:hanging="720"/>
        <w:rPr>
          <w:rFonts w:cs="Arial"/>
          <w:caps/>
        </w:rPr>
      </w:pPr>
      <w:r w:rsidRPr="008A053D">
        <w:rPr>
          <w:caps/>
        </w:rPr>
        <w:t>Reducing Health Disparities</w:t>
      </w:r>
      <w:r w:rsidRPr="008A053D">
        <w:rPr>
          <w:rFonts w:cs="Arial"/>
          <w:caps/>
        </w:rPr>
        <w:t xml:space="preserve"> and </w:t>
      </w:r>
      <w:r w:rsidR="00225D9C" w:rsidRPr="008A053D">
        <w:rPr>
          <w:rFonts w:cs="Arial"/>
          <w:caps/>
        </w:rPr>
        <w:t xml:space="preserve">Ensuring </w:t>
      </w:r>
      <w:r w:rsidRPr="008A053D">
        <w:rPr>
          <w:rFonts w:cs="Arial"/>
          <w:caps/>
        </w:rPr>
        <w:t xml:space="preserve">Health Equity </w:t>
      </w:r>
    </w:p>
    <w:p w14:paraId="609C960B" w14:textId="09186087" w:rsidR="00ED5D9C" w:rsidRDefault="00592757" w:rsidP="00592757">
      <w:pPr>
        <w:pStyle w:val="BodyTextNoIndent"/>
        <w:rPr>
          <w:rFonts w:cs="Arial"/>
        </w:rPr>
      </w:pPr>
      <w:r w:rsidRPr="00E0081B">
        <w:rPr>
          <w:rFonts w:cs="Arial"/>
        </w:rPr>
        <w:t>Covered California and Contractor recognize that promoting better health requires a focus on addressing health disparities and health equity</w:t>
      </w:r>
      <w:r w:rsidR="00422C51">
        <w:rPr>
          <w:rFonts w:cs="Arial"/>
        </w:rPr>
        <w:t>, which are</w:t>
      </w:r>
      <w:r w:rsidR="008C7AD6">
        <w:rPr>
          <w:rFonts w:cs="Arial"/>
        </w:rPr>
        <w:t xml:space="preserve"> central to </w:t>
      </w:r>
      <w:r w:rsidR="008C7AD6" w:rsidRPr="008C7AD6">
        <w:rPr>
          <w:rFonts w:cs="Arial"/>
        </w:rPr>
        <w:t>Covered California</w:t>
      </w:r>
      <w:r w:rsidR="008C7AD6">
        <w:rPr>
          <w:rFonts w:cs="Arial"/>
        </w:rPr>
        <w:t>’s mission</w:t>
      </w:r>
      <w:r w:rsidRPr="00E0081B">
        <w:rPr>
          <w:rFonts w:cs="Arial"/>
        </w:rPr>
        <w:t xml:space="preserve">.  </w:t>
      </w:r>
    </w:p>
    <w:p w14:paraId="2A69DEB6" w14:textId="073BD7AA" w:rsidR="00CF25C1" w:rsidRDefault="00ED5D9C" w:rsidP="00B76104">
      <w:pPr>
        <w:tabs>
          <w:tab w:val="left" w:pos="720"/>
        </w:tabs>
        <w:spacing w:before="240"/>
        <w:rPr>
          <w:rFonts w:eastAsia="Arial" w:cs="Arial"/>
          <w:szCs w:val="20"/>
        </w:rPr>
      </w:pPr>
      <w:r w:rsidRPr="00B76104">
        <w:rPr>
          <w:rFonts w:eastAsia="Arial" w:cs="Arial"/>
          <w:b/>
          <w:szCs w:val="20"/>
        </w:rPr>
        <w:t xml:space="preserve">3.01 </w:t>
      </w:r>
      <w:r w:rsidR="00B76104">
        <w:rPr>
          <w:rFonts w:eastAsia="Arial" w:cs="Arial"/>
          <w:b/>
          <w:szCs w:val="20"/>
        </w:rPr>
        <w:t xml:space="preserve">    </w:t>
      </w:r>
      <w:r w:rsidR="00422C51" w:rsidRPr="00B76104">
        <w:rPr>
          <w:rFonts w:eastAsia="Arial" w:cs="Arial"/>
          <w:b/>
          <w:szCs w:val="20"/>
        </w:rPr>
        <w:t>Measuring Care to Address Health Equity</w:t>
      </w:r>
      <w:r w:rsidR="00422C51">
        <w:rPr>
          <w:rFonts w:eastAsia="Arial" w:cs="Arial"/>
          <w:szCs w:val="20"/>
        </w:rPr>
        <w:t xml:space="preserve">  </w:t>
      </w:r>
    </w:p>
    <w:p w14:paraId="723506C0" w14:textId="6772D613" w:rsidR="00ED5D9C" w:rsidRPr="00B80ACA" w:rsidRDefault="00ED5D9C" w:rsidP="008A053D">
      <w:pPr>
        <w:tabs>
          <w:tab w:val="left" w:pos="720"/>
        </w:tabs>
        <w:spacing w:before="240"/>
        <w:ind w:left="720"/>
        <w:rPr>
          <w:u w:val="single"/>
        </w:rPr>
      </w:pPr>
      <w:r>
        <w:rPr>
          <w:rFonts w:eastAsia="Arial" w:cs="Arial"/>
          <w:szCs w:val="20"/>
        </w:rPr>
        <w:t>Contractor</w:t>
      </w:r>
      <w:r w:rsidRPr="005832D3">
        <w:rPr>
          <w:rFonts w:eastAsia="Arial" w:cs="Arial"/>
          <w:szCs w:val="20"/>
        </w:rPr>
        <w:t xml:space="preserve"> </w:t>
      </w:r>
      <w:r w:rsidR="00225D9C">
        <w:rPr>
          <w:rFonts w:eastAsia="Arial" w:cs="Arial"/>
          <w:szCs w:val="20"/>
        </w:rPr>
        <w:t xml:space="preserve">must </w:t>
      </w:r>
      <w:r w:rsidRPr="005832D3">
        <w:rPr>
          <w:rFonts w:eastAsia="Arial" w:cs="Arial"/>
          <w:szCs w:val="20"/>
        </w:rPr>
        <w:t>t</w:t>
      </w:r>
      <w:r w:rsidRPr="005D3126">
        <w:rPr>
          <w:rFonts w:eastAsia="Times New Roman"/>
        </w:rPr>
        <w:t>rack and trend quality measures by racial</w:t>
      </w:r>
      <w:r w:rsidR="00F03E20">
        <w:rPr>
          <w:rFonts w:eastAsia="Times New Roman"/>
        </w:rPr>
        <w:t xml:space="preserve"> or ethnic group, or both,</w:t>
      </w:r>
      <w:r w:rsidRPr="005D3126">
        <w:rPr>
          <w:rFonts w:eastAsia="Times New Roman"/>
        </w:rPr>
        <w:t xml:space="preserve">  and by gender</w:t>
      </w:r>
      <w:r>
        <w:t xml:space="preserve"> for the Contractor’s </w:t>
      </w:r>
      <w:r w:rsidR="00F03E20">
        <w:t>full book of business, excluding Medicare</w:t>
      </w:r>
      <w:r>
        <w:t xml:space="preserve">.  </w:t>
      </w:r>
    </w:p>
    <w:p w14:paraId="7750DD05" w14:textId="55EC0357" w:rsidR="00ED5D9C" w:rsidRPr="00A419F4" w:rsidRDefault="00ED5D9C" w:rsidP="008A053D">
      <w:pPr>
        <w:pStyle w:val="ListParagraph"/>
        <w:widowControl/>
        <w:numPr>
          <w:ilvl w:val="1"/>
          <w:numId w:val="31"/>
        </w:numPr>
        <w:spacing w:before="240"/>
        <w:ind w:left="720" w:firstLine="0"/>
        <w:contextualSpacing w:val="0"/>
        <w:rPr>
          <w:rFonts w:ascii="Arial" w:hAnsi="Arial" w:cs="Arial"/>
          <w:sz w:val="20"/>
          <w:szCs w:val="20"/>
        </w:rPr>
      </w:pPr>
      <w:r w:rsidRPr="00A419F4">
        <w:rPr>
          <w:rFonts w:ascii="Arial" w:hAnsi="Arial" w:cs="Arial"/>
          <w:sz w:val="20"/>
          <w:szCs w:val="20"/>
        </w:rPr>
        <w:t>Identification</w:t>
      </w:r>
      <w:r w:rsidR="00800273">
        <w:rPr>
          <w:rFonts w:ascii="Arial" w:hAnsi="Arial" w:cs="Arial"/>
          <w:sz w:val="20"/>
          <w:szCs w:val="20"/>
        </w:rPr>
        <w:t>:</w:t>
      </w:r>
      <w:r w:rsidRPr="00A419F4">
        <w:rPr>
          <w:rFonts w:ascii="Arial" w:hAnsi="Arial" w:cs="Arial"/>
          <w:sz w:val="20"/>
          <w:szCs w:val="20"/>
        </w:rPr>
        <w:t xml:space="preserve">  </w:t>
      </w:r>
    </w:p>
    <w:p w14:paraId="743C10F5" w14:textId="3027959E" w:rsidR="00ED5D9C" w:rsidRDefault="00ED5D9C" w:rsidP="00504485">
      <w:pPr>
        <w:pStyle w:val="ListParagraph"/>
        <w:widowControl/>
        <w:numPr>
          <w:ilvl w:val="2"/>
          <w:numId w:val="85"/>
        </w:numPr>
        <w:spacing w:before="240"/>
        <w:ind w:left="2160" w:hanging="720"/>
        <w:contextualSpacing w:val="0"/>
        <w:rPr>
          <w:rFonts w:ascii="Arial" w:hAnsi="Arial" w:cs="Arial"/>
          <w:sz w:val="20"/>
          <w:szCs w:val="20"/>
        </w:rPr>
      </w:pPr>
      <w:r w:rsidRPr="00A419F4">
        <w:rPr>
          <w:rFonts w:ascii="Arial" w:hAnsi="Arial" w:cs="Arial"/>
          <w:sz w:val="20"/>
          <w:szCs w:val="20"/>
        </w:rPr>
        <w:t xml:space="preserve">By the end of </w:t>
      </w:r>
      <w:r>
        <w:rPr>
          <w:rFonts w:ascii="Arial" w:hAnsi="Arial" w:cs="Arial"/>
          <w:sz w:val="20"/>
          <w:szCs w:val="20"/>
        </w:rPr>
        <w:t>2019</w:t>
      </w:r>
      <w:r w:rsidRPr="00A419F4">
        <w:rPr>
          <w:rFonts w:ascii="Arial" w:hAnsi="Arial" w:cs="Arial"/>
          <w:sz w:val="20"/>
          <w:szCs w:val="20"/>
        </w:rPr>
        <w:t xml:space="preserve">, </w:t>
      </w:r>
      <w:r>
        <w:rPr>
          <w:rFonts w:ascii="Arial" w:hAnsi="Arial" w:cs="Arial"/>
          <w:sz w:val="20"/>
          <w:szCs w:val="20"/>
        </w:rPr>
        <w:t>Contractor</w:t>
      </w:r>
      <w:r w:rsidRPr="00A419F4">
        <w:rPr>
          <w:rFonts w:ascii="Arial" w:hAnsi="Arial" w:cs="Arial"/>
          <w:sz w:val="20"/>
          <w:szCs w:val="20"/>
        </w:rPr>
        <w:t xml:space="preserve"> </w:t>
      </w:r>
      <w:r w:rsidR="00F03E20">
        <w:rPr>
          <w:rFonts w:ascii="Arial" w:hAnsi="Arial" w:cs="Arial"/>
          <w:sz w:val="20"/>
          <w:szCs w:val="20"/>
        </w:rPr>
        <w:t>must</w:t>
      </w:r>
      <w:r w:rsidR="00F03E20" w:rsidRPr="00A419F4">
        <w:rPr>
          <w:rFonts w:ascii="Arial" w:hAnsi="Arial" w:cs="Arial"/>
          <w:sz w:val="20"/>
          <w:szCs w:val="20"/>
        </w:rPr>
        <w:t xml:space="preserve"> </w:t>
      </w:r>
      <w:r w:rsidRPr="00A419F4">
        <w:rPr>
          <w:rFonts w:ascii="Arial" w:hAnsi="Arial" w:cs="Arial"/>
          <w:sz w:val="20"/>
          <w:szCs w:val="20"/>
        </w:rPr>
        <w:t>achieve</w:t>
      </w:r>
      <w:r>
        <w:rPr>
          <w:rFonts w:ascii="Arial" w:hAnsi="Arial" w:cs="Arial"/>
          <w:sz w:val="20"/>
          <w:szCs w:val="20"/>
        </w:rPr>
        <w:t xml:space="preserve"> </w:t>
      </w:r>
      <w:r w:rsidR="00D01E4B">
        <w:rPr>
          <w:rFonts w:ascii="Arial" w:hAnsi="Arial" w:cs="Arial"/>
          <w:sz w:val="20"/>
          <w:szCs w:val="20"/>
        </w:rPr>
        <w:t xml:space="preserve">80 </w:t>
      </w:r>
      <w:r>
        <w:rPr>
          <w:rFonts w:ascii="Arial" w:hAnsi="Arial" w:cs="Arial"/>
          <w:sz w:val="20"/>
          <w:szCs w:val="20"/>
        </w:rPr>
        <w:t>percent</w:t>
      </w:r>
      <w:r w:rsidRPr="00A419F4">
        <w:rPr>
          <w:rFonts w:ascii="Arial" w:hAnsi="Arial" w:cs="Arial"/>
          <w:sz w:val="20"/>
          <w:szCs w:val="20"/>
        </w:rPr>
        <w:t xml:space="preserve"> self-reported</w:t>
      </w:r>
      <w:r>
        <w:rPr>
          <w:rFonts w:ascii="Arial" w:hAnsi="Arial" w:cs="Arial"/>
          <w:sz w:val="20"/>
          <w:szCs w:val="20"/>
        </w:rPr>
        <w:t xml:space="preserve"> racial/ethnic</w:t>
      </w:r>
      <w:r w:rsidRPr="00A419F4">
        <w:rPr>
          <w:rFonts w:ascii="Arial" w:hAnsi="Arial" w:cs="Arial"/>
          <w:sz w:val="20"/>
          <w:szCs w:val="20"/>
        </w:rPr>
        <w:t xml:space="preserve"> identity</w:t>
      </w:r>
      <w:r w:rsidR="00CC0204">
        <w:rPr>
          <w:rFonts w:ascii="Arial" w:hAnsi="Arial" w:cs="Arial"/>
          <w:sz w:val="20"/>
          <w:szCs w:val="20"/>
        </w:rPr>
        <w:t xml:space="preserve"> in all lines of business</w:t>
      </w:r>
      <w:r w:rsidR="00F03E20">
        <w:rPr>
          <w:rFonts w:ascii="Arial" w:hAnsi="Arial" w:cs="Arial"/>
          <w:sz w:val="20"/>
          <w:szCs w:val="20"/>
        </w:rPr>
        <w:t>,</w:t>
      </w:r>
      <w:r w:rsidR="00CC0204">
        <w:rPr>
          <w:rFonts w:ascii="Arial" w:hAnsi="Arial" w:cs="Arial"/>
          <w:sz w:val="20"/>
          <w:szCs w:val="20"/>
        </w:rPr>
        <w:t xml:space="preserve"> excluding Medicare</w:t>
      </w:r>
      <w:r w:rsidRPr="00A419F4">
        <w:rPr>
          <w:rFonts w:ascii="Arial" w:hAnsi="Arial" w:cs="Arial"/>
          <w:sz w:val="20"/>
          <w:szCs w:val="20"/>
        </w:rPr>
        <w:t xml:space="preserve">.  This target has </w:t>
      </w:r>
      <w:r>
        <w:rPr>
          <w:rFonts w:ascii="Arial" w:hAnsi="Arial" w:cs="Arial"/>
          <w:sz w:val="20"/>
          <w:szCs w:val="20"/>
        </w:rPr>
        <w:t xml:space="preserve">already been </w:t>
      </w:r>
      <w:r w:rsidRPr="00A419F4">
        <w:rPr>
          <w:rFonts w:ascii="Arial" w:hAnsi="Arial" w:cs="Arial"/>
          <w:sz w:val="20"/>
          <w:szCs w:val="20"/>
        </w:rPr>
        <w:t>achieved by</w:t>
      </w:r>
      <w:r>
        <w:rPr>
          <w:rFonts w:ascii="Arial" w:hAnsi="Arial" w:cs="Arial"/>
          <w:sz w:val="20"/>
          <w:szCs w:val="20"/>
        </w:rPr>
        <w:t xml:space="preserve"> two </w:t>
      </w:r>
      <w:r w:rsidR="00F03E20">
        <w:rPr>
          <w:rFonts w:ascii="Arial" w:hAnsi="Arial" w:cs="Arial"/>
          <w:sz w:val="20"/>
          <w:szCs w:val="20"/>
        </w:rPr>
        <w:t>QHP Issuers</w:t>
      </w:r>
      <w:r>
        <w:rPr>
          <w:rFonts w:ascii="Arial" w:hAnsi="Arial" w:cs="Arial"/>
          <w:sz w:val="20"/>
          <w:szCs w:val="20"/>
        </w:rPr>
        <w:t>, which represent</w:t>
      </w:r>
      <w:r w:rsidRPr="00A419F4">
        <w:rPr>
          <w:rFonts w:ascii="Arial" w:hAnsi="Arial" w:cs="Arial"/>
          <w:sz w:val="20"/>
          <w:szCs w:val="20"/>
        </w:rPr>
        <w:t xml:space="preserve"> very different models, through collaboration with providers to collect information at every patient encounter.</w:t>
      </w:r>
    </w:p>
    <w:p w14:paraId="3F6388DB" w14:textId="51D81FB5" w:rsidR="00ED5D9C" w:rsidRDefault="00F03E20" w:rsidP="00504485">
      <w:pPr>
        <w:pStyle w:val="ListParagraph"/>
        <w:widowControl/>
        <w:numPr>
          <w:ilvl w:val="2"/>
          <w:numId w:val="85"/>
        </w:numPr>
        <w:spacing w:before="240"/>
        <w:ind w:left="2160" w:hanging="720"/>
        <w:contextualSpacing w:val="0"/>
        <w:rPr>
          <w:rFonts w:ascii="Arial" w:hAnsi="Arial" w:cs="Arial"/>
          <w:sz w:val="20"/>
          <w:szCs w:val="20"/>
        </w:rPr>
      </w:pPr>
      <w:r>
        <w:rPr>
          <w:rFonts w:ascii="Arial" w:hAnsi="Arial" w:cs="Arial"/>
          <w:sz w:val="20"/>
          <w:szCs w:val="20"/>
        </w:rPr>
        <w:t xml:space="preserve">In the application for certification for 2017, </w:t>
      </w:r>
      <w:r w:rsidR="00ED5D9C">
        <w:rPr>
          <w:rFonts w:ascii="Arial" w:hAnsi="Arial" w:cs="Arial"/>
          <w:sz w:val="20"/>
          <w:szCs w:val="20"/>
        </w:rPr>
        <w:t xml:space="preserve">Contractor </w:t>
      </w:r>
      <w:r>
        <w:rPr>
          <w:rFonts w:ascii="Arial" w:hAnsi="Arial" w:cs="Arial"/>
          <w:sz w:val="20"/>
          <w:szCs w:val="20"/>
        </w:rPr>
        <w:t xml:space="preserve">smust </w:t>
      </w:r>
      <w:r w:rsidR="00ED5D9C">
        <w:rPr>
          <w:rFonts w:ascii="Arial" w:hAnsi="Arial" w:cs="Arial"/>
          <w:sz w:val="20"/>
          <w:szCs w:val="20"/>
        </w:rPr>
        <w:t xml:space="preserve">report </w:t>
      </w:r>
      <w:r w:rsidR="00422C51">
        <w:rPr>
          <w:rFonts w:ascii="Arial" w:hAnsi="Arial" w:cs="Arial"/>
          <w:sz w:val="20"/>
          <w:szCs w:val="20"/>
        </w:rPr>
        <w:t>the</w:t>
      </w:r>
      <w:r w:rsidR="00ED5D9C">
        <w:rPr>
          <w:rFonts w:ascii="Arial" w:hAnsi="Arial" w:cs="Arial"/>
          <w:sz w:val="20"/>
          <w:szCs w:val="20"/>
        </w:rPr>
        <w:t xml:space="preserve"> percent of self-reported </w:t>
      </w:r>
      <w:r>
        <w:rPr>
          <w:rFonts w:ascii="Arial" w:hAnsi="Arial" w:cs="Arial"/>
          <w:sz w:val="20"/>
          <w:szCs w:val="20"/>
        </w:rPr>
        <w:t>racial or ethnic</w:t>
      </w:r>
      <w:r w:rsidR="00ED5D9C">
        <w:rPr>
          <w:rFonts w:ascii="Arial" w:hAnsi="Arial" w:cs="Arial"/>
          <w:sz w:val="20"/>
          <w:szCs w:val="20"/>
        </w:rPr>
        <w:t xml:space="preserve"> identity</w:t>
      </w:r>
      <w:r>
        <w:rPr>
          <w:rFonts w:ascii="Arial" w:hAnsi="Arial" w:cs="Arial"/>
          <w:sz w:val="20"/>
          <w:szCs w:val="20"/>
        </w:rPr>
        <w:t>, or both,</w:t>
      </w:r>
      <w:r w:rsidR="00ED5D9C">
        <w:rPr>
          <w:rFonts w:ascii="Arial" w:hAnsi="Arial" w:cs="Arial"/>
          <w:sz w:val="20"/>
          <w:szCs w:val="20"/>
        </w:rPr>
        <w:t xml:space="preserve"> </w:t>
      </w:r>
      <w:r w:rsidR="00422C51">
        <w:rPr>
          <w:rFonts w:ascii="Arial" w:hAnsi="Arial" w:cs="Arial"/>
          <w:sz w:val="20"/>
          <w:szCs w:val="20"/>
        </w:rPr>
        <w:t>and annually thereafter, along with current enrollment across all lines of business based on self-</w:t>
      </w:r>
      <w:r w:rsidR="00CB2A72">
        <w:rPr>
          <w:rFonts w:ascii="Arial" w:hAnsi="Arial" w:cs="Arial"/>
          <w:sz w:val="20"/>
          <w:szCs w:val="20"/>
        </w:rPr>
        <w:t>repor</w:t>
      </w:r>
      <w:r w:rsidR="00422C51">
        <w:rPr>
          <w:rFonts w:ascii="Arial" w:hAnsi="Arial" w:cs="Arial"/>
          <w:sz w:val="20"/>
          <w:szCs w:val="20"/>
        </w:rPr>
        <w:t>t</w:t>
      </w:r>
      <w:r w:rsidR="00CB2A72">
        <w:rPr>
          <w:rFonts w:ascii="Arial" w:hAnsi="Arial" w:cs="Arial"/>
          <w:sz w:val="20"/>
          <w:szCs w:val="20"/>
        </w:rPr>
        <w:t>ed</w:t>
      </w:r>
      <w:r w:rsidR="00422C51">
        <w:rPr>
          <w:rFonts w:ascii="Arial" w:hAnsi="Arial" w:cs="Arial"/>
          <w:sz w:val="20"/>
          <w:szCs w:val="20"/>
        </w:rPr>
        <w:t xml:space="preserve"> or proxy</w:t>
      </w:r>
      <w:r w:rsidR="00ED5D9C">
        <w:rPr>
          <w:rFonts w:ascii="Arial" w:hAnsi="Arial" w:cs="Arial"/>
          <w:sz w:val="20"/>
          <w:szCs w:val="20"/>
        </w:rPr>
        <w:t>.</w:t>
      </w:r>
    </w:p>
    <w:p w14:paraId="68860B27" w14:textId="5B6BB6CB" w:rsidR="00ED5D9C" w:rsidRDefault="003319C2" w:rsidP="00504485">
      <w:pPr>
        <w:pStyle w:val="ListParagraph"/>
        <w:widowControl/>
        <w:numPr>
          <w:ilvl w:val="2"/>
          <w:numId w:val="85"/>
        </w:numPr>
        <w:spacing w:before="240"/>
        <w:ind w:left="2160" w:hanging="720"/>
        <w:contextualSpacing w:val="0"/>
        <w:rPr>
          <w:rFonts w:ascii="Arial" w:hAnsi="Arial" w:cs="Arial"/>
          <w:sz w:val="20"/>
          <w:szCs w:val="20"/>
        </w:rPr>
      </w:pPr>
      <w:r>
        <w:rPr>
          <w:rFonts w:ascii="Arial" w:hAnsi="Arial" w:cs="Arial"/>
          <w:sz w:val="20"/>
          <w:szCs w:val="20"/>
        </w:rPr>
        <w:t>Covered California</w:t>
      </w:r>
      <w:r w:rsidR="00ED5D9C">
        <w:rPr>
          <w:rFonts w:ascii="Arial" w:hAnsi="Arial" w:cs="Arial"/>
          <w:sz w:val="20"/>
          <w:szCs w:val="20"/>
        </w:rPr>
        <w:t xml:space="preserve"> and Contractor will negotiate annual targets to be reported in </w:t>
      </w:r>
      <w:r w:rsidR="00F03E20">
        <w:rPr>
          <w:rFonts w:ascii="Arial" w:hAnsi="Arial" w:cs="Arial"/>
          <w:sz w:val="20"/>
          <w:szCs w:val="20"/>
        </w:rPr>
        <w:t>the a</w:t>
      </w:r>
      <w:r w:rsidR="00ED5D9C">
        <w:rPr>
          <w:rFonts w:ascii="Arial" w:hAnsi="Arial" w:cs="Arial"/>
          <w:sz w:val="20"/>
          <w:szCs w:val="20"/>
        </w:rPr>
        <w:t xml:space="preserve">pplications for </w:t>
      </w:r>
      <w:r w:rsidR="00F03E20">
        <w:rPr>
          <w:rFonts w:ascii="Arial" w:hAnsi="Arial" w:cs="Arial"/>
          <w:sz w:val="20"/>
          <w:szCs w:val="20"/>
        </w:rPr>
        <w:t>c</w:t>
      </w:r>
      <w:r w:rsidR="00ED5D9C">
        <w:rPr>
          <w:rFonts w:ascii="Arial" w:hAnsi="Arial" w:cs="Arial"/>
          <w:sz w:val="20"/>
          <w:szCs w:val="20"/>
        </w:rPr>
        <w:t>ertification</w:t>
      </w:r>
      <w:r w:rsidR="00F03E20">
        <w:rPr>
          <w:rFonts w:ascii="Arial" w:hAnsi="Arial" w:cs="Arial"/>
          <w:sz w:val="20"/>
          <w:szCs w:val="20"/>
        </w:rPr>
        <w:t xml:space="preserve"> for 2018 and beyond</w:t>
      </w:r>
      <w:r w:rsidR="00ED5D9C">
        <w:rPr>
          <w:rFonts w:ascii="Arial" w:hAnsi="Arial" w:cs="Arial"/>
          <w:sz w:val="20"/>
          <w:szCs w:val="20"/>
        </w:rPr>
        <w:t>.</w:t>
      </w:r>
    </w:p>
    <w:p w14:paraId="7966CFF3" w14:textId="7EA7308A" w:rsidR="00CB2A72" w:rsidRPr="00A419F4" w:rsidRDefault="00CB2A72" w:rsidP="00504485">
      <w:pPr>
        <w:pStyle w:val="ListParagraph"/>
        <w:widowControl/>
        <w:numPr>
          <w:ilvl w:val="2"/>
          <w:numId w:val="85"/>
        </w:numPr>
        <w:spacing w:before="240"/>
        <w:ind w:left="2160" w:hanging="720"/>
        <w:contextualSpacing w:val="0"/>
        <w:rPr>
          <w:rFonts w:ascii="Arial" w:hAnsi="Arial" w:cs="Arial"/>
          <w:sz w:val="20"/>
          <w:szCs w:val="20"/>
        </w:rPr>
      </w:pPr>
      <w:r>
        <w:rPr>
          <w:rFonts w:ascii="Arial" w:hAnsi="Arial" w:cs="Arial"/>
          <w:sz w:val="20"/>
          <w:szCs w:val="20"/>
        </w:rPr>
        <w:t xml:space="preserve">To the extent Contractor does not have self-reported information on </w:t>
      </w:r>
      <w:r w:rsidR="00F03E20">
        <w:rPr>
          <w:rFonts w:ascii="Arial" w:hAnsi="Arial" w:cs="Arial"/>
          <w:sz w:val="20"/>
          <w:szCs w:val="20"/>
        </w:rPr>
        <w:t>racial or ethnic</w:t>
      </w:r>
      <w:r>
        <w:rPr>
          <w:rFonts w:ascii="Arial" w:hAnsi="Arial" w:cs="Arial"/>
          <w:sz w:val="20"/>
          <w:szCs w:val="20"/>
        </w:rPr>
        <w:t xml:space="preserve"> identity</w:t>
      </w:r>
      <w:r w:rsidR="00F03E20">
        <w:rPr>
          <w:rFonts w:ascii="Arial" w:hAnsi="Arial" w:cs="Arial"/>
          <w:sz w:val="20"/>
          <w:szCs w:val="20"/>
        </w:rPr>
        <w:t>, or both</w:t>
      </w:r>
      <w:r>
        <w:rPr>
          <w:rFonts w:ascii="Arial" w:hAnsi="Arial" w:cs="Arial"/>
          <w:sz w:val="20"/>
          <w:szCs w:val="20"/>
        </w:rPr>
        <w:t>, it shall use</w:t>
      </w:r>
      <w:r w:rsidR="00EF140B">
        <w:rPr>
          <w:rFonts w:ascii="Arial" w:hAnsi="Arial" w:cs="Arial"/>
          <w:sz w:val="20"/>
          <w:szCs w:val="20"/>
        </w:rPr>
        <w:t xml:space="preserve"> a standardized tool for</w:t>
      </w:r>
      <w:r>
        <w:rPr>
          <w:rFonts w:ascii="Arial" w:hAnsi="Arial" w:cs="Arial"/>
          <w:sz w:val="20"/>
          <w:szCs w:val="20"/>
        </w:rPr>
        <w:t xml:space="preserve"> </w:t>
      </w:r>
      <w:r w:rsidR="00EF140B">
        <w:rPr>
          <w:rFonts w:ascii="Arial" w:hAnsi="Arial" w:cs="Arial"/>
          <w:sz w:val="20"/>
          <w:szCs w:val="20"/>
        </w:rPr>
        <w:t xml:space="preserve">proxy identification through </w:t>
      </w:r>
      <w:r w:rsidR="00F03E20">
        <w:rPr>
          <w:rFonts w:ascii="Arial" w:hAnsi="Arial" w:cs="Arial"/>
          <w:sz w:val="20"/>
          <w:szCs w:val="20"/>
        </w:rPr>
        <w:t xml:space="preserve">the </w:t>
      </w:r>
      <w:r w:rsidR="00EF140B">
        <w:rPr>
          <w:rFonts w:ascii="Arial" w:hAnsi="Arial" w:cs="Arial"/>
          <w:sz w:val="20"/>
          <w:szCs w:val="20"/>
        </w:rPr>
        <w:t xml:space="preserve">use of zip code and surname to fill </w:t>
      </w:r>
      <w:r w:rsidR="00F03E20">
        <w:rPr>
          <w:rFonts w:ascii="Arial" w:hAnsi="Arial" w:cs="Arial"/>
          <w:sz w:val="20"/>
          <w:szCs w:val="20"/>
        </w:rPr>
        <w:t xml:space="preserve">any </w:t>
      </w:r>
      <w:r w:rsidR="00EF140B">
        <w:rPr>
          <w:rFonts w:ascii="Arial" w:hAnsi="Arial" w:cs="Arial"/>
          <w:sz w:val="20"/>
          <w:szCs w:val="20"/>
        </w:rPr>
        <w:t>gap</w:t>
      </w:r>
      <w:r w:rsidR="00F03E20">
        <w:rPr>
          <w:rFonts w:ascii="Arial" w:hAnsi="Arial" w:cs="Arial"/>
          <w:sz w:val="20"/>
          <w:szCs w:val="20"/>
        </w:rPr>
        <w:t>s in information</w:t>
      </w:r>
      <w:r w:rsidR="00EF140B">
        <w:rPr>
          <w:rFonts w:ascii="Arial" w:hAnsi="Arial" w:cs="Arial"/>
          <w:sz w:val="20"/>
          <w:szCs w:val="20"/>
        </w:rPr>
        <w:t xml:space="preserve">. </w:t>
      </w:r>
    </w:p>
    <w:p w14:paraId="784495FC" w14:textId="5A490F20" w:rsidR="00ED5D9C" w:rsidRPr="00A419F4" w:rsidRDefault="00ED5D9C" w:rsidP="008A053D">
      <w:pPr>
        <w:pStyle w:val="ListParagraph"/>
        <w:widowControl/>
        <w:numPr>
          <w:ilvl w:val="1"/>
          <w:numId w:val="31"/>
        </w:numPr>
        <w:spacing w:before="240"/>
        <w:ind w:left="720" w:firstLine="0"/>
        <w:contextualSpacing w:val="0"/>
        <w:rPr>
          <w:rFonts w:ascii="Arial" w:hAnsi="Arial" w:cs="Arial"/>
          <w:sz w:val="20"/>
          <w:szCs w:val="20"/>
        </w:rPr>
      </w:pPr>
      <w:r w:rsidRPr="00A419F4">
        <w:rPr>
          <w:rFonts w:ascii="Arial" w:hAnsi="Arial" w:cs="Arial"/>
          <w:sz w:val="20"/>
          <w:szCs w:val="20"/>
        </w:rPr>
        <w:t>Measures</w:t>
      </w:r>
      <w:r w:rsidR="007401A0">
        <w:rPr>
          <w:rFonts w:ascii="Arial" w:hAnsi="Arial" w:cs="Arial"/>
          <w:sz w:val="20"/>
          <w:szCs w:val="20"/>
        </w:rPr>
        <w:t xml:space="preserve"> for Improvement</w:t>
      </w:r>
      <w:r w:rsidR="00800273">
        <w:rPr>
          <w:rFonts w:ascii="Arial" w:hAnsi="Arial" w:cs="Arial"/>
          <w:sz w:val="20"/>
          <w:szCs w:val="20"/>
        </w:rPr>
        <w:t>:</w:t>
      </w:r>
    </w:p>
    <w:p w14:paraId="7A3AD65C" w14:textId="73900C6F" w:rsidR="00ED5D9C" w:rsidRPr="00A419F4" w:rsidRDefault="00ED5D9C" w:rsidP="00504485">
      <w:pPr>
        <w:pStyle w:val="ListParagraph"/>
        <w:widowControl/>
        <w:numPr>
          <w:ilvl w:val="2"/>
          <w:numId w:val="86"/>
        </w:numPr>
        <w:tabs>
          <w:tab w:val="left" w:pos="2070"/>
          <w:tab w:val="left" w:pos="2160"/>
        </w:tabs>
        <w:spacing w:before="240"/>
        <w:ind w:left="2160" w:hanging="720"/>
        <w:contextualSpacing w:val="0"/>
        <w:rPr>
          <w:rFonts w:ascii="Arial" w:hAnsi="Arial" w:cs="Arial"/>
          <w:sz w:val="20"/>
          <w:szCs w:val="20"/>
        </w:rPr>
      </w:pPr>
      <w:r>
        <w:rPr>
          <w:rFonts w:ascii="Arial" w:hAnsi="Arial" w:cs="Arial"/>
          <w:sz w:val="20"/>
          <w:szCs w:val="20"/>
        </w:rPr>
        <w:t>M</w:t>
      </w:r>
      <w:r w:rsidRPr="00A419F4">
        <w:rPr>
          <w:rFonts w:ascii="Arial" w:hAnsi="Arial" w:cs="Arial"/>
          <w:sz w:val="20"/>
          <w:szCs w:val="20"/>
        </w:rPr>
        <w:t xml:space="preserve">easures </w:t>
      </w:r>
      <w:r w:rsidR="00CF7F81">
        <w:rPr>
          <w:rFonts w:ascii="Arial" w:hAnsi="Arial" w:cs="Arial"/>
          <w:sz w:val="20"/>
          <w:szCs w:val="20"/>
        </w:rPr>
        <w:t xml:space="preserve">selected </w:t>
      </w:r>
      <w:r>
        <w:rPr>
          <w:rFonts w:ascii="Arial" w:hAnsi="Arial" w:cs="Arial"/>
          <w:sz w:val="20"/>
          <w:szCs w:val="20"/>
        </w:rPr>
        <w:t xml:space="preserve">for </w:t>
      </w:r>
      <w:r w:rsidR="00CF7F81">
        <w:rPr>
          <w:rFonts w:ascii="Arial" w:hAnsi="Arial" w:cs="Arial"/>
          <w:sz w:val="20"/>
          <w:szCs w:val="20"/>
        </w:rPr>
        <w:t xml:space="preserve">improvement beginning in </w:t>
      </w:r>
      <w:r>
        <w:rPr>
          <w:rFonts w:ascii="Arial" w:hAnsi="Arial" w:cs="Arial"/>
          <w:sz w:val="20"/>
          <w:szCs w:val="20"/>
        </w:rPr>
        <w:t>plan year</w:t>
      </w:r>
      <w:r w:rsidRPr="00A419F4">
        <w:rPr>
          <w:rFonts w:ascii="Arial" w:hAnsi="Arial" w:cs="Arial"/>
          <w:sz w:val="20"/>
          <w:szCs w:val="20"/>
        </w:rPr>
        <w:t xml:space="preserve"> </w:t>
      </w:r>
      <w:r w:rsidR="00CF7F81" w:rsidRPr="00A419F4">
        <w:rPr>
          <w:rFonts w:ascii="Arial" w:hAnsi="Arial" w:cs="Arial"/>
          <w:sz w:val="20"/>
          <w:szCs w:val="20"/>
        </w:rPr>
        <w:t>201</w:t>
      </w:r>
      <w:r w:rsidR="00CF7F81">
        <w:rPr>
          <w:rFonts w:ascii="Arial" w:hAnsi="Arial" w:cs="Arial"/>
          <w:sz w:val="20"/>
          <w:szCs w:val="20"/>
        </w:rPr>
        <w:t>7</w:t>
      </w:r>
      <w:r w:rsidR="00CF7F81" w:rsidRPr="00A419F4">
        <w:rPr>
          <w:rFonts w:ascii="Arial" w:hAnsi="Arial" w:cs="Arial"/>
          <w:sz w:val="20"/>
          <w:szCs w:val="20"/>
        </w:rPr>
        <w:t xml:space="preserve"> </w:t>
      </w:r>
      <w:r w:rsidRPr="00A419F4">
        <w:rPr>
          <w:rFonts w:ascii="Arial" w:hAnsi="Arial" w:cs="Arial"/>
          <w:sz w:val="20"/>
          <w:szCs w:val="20"/>
        </w:rPr>
        <w:t>include Diabetes, Hypertension</w:t>
      </w:r>
      <w:r w:rsidR="00F03E20">
        <w:rPr>
          <w:rFonts w:ascii="Arial" w:hAnsi="Arial" w:cs="Arial"/>
          <w:sz w:val="20"/>
          <w:szCs w:val="20"/>
        </w:rPr>
        <w:t>,</w:t>
      </w:r>
      <w:r w:rsidRPr="00A419F4">
        <w:rPr>
          <w:rFonts w:ascii="Arial" w:hAnsi="Arial" w:cs="Arial"/>
          <w:sz w:val="20"/>
          <w:szCs w:val="20"/>
        </w:rPr>
        <w:t xml:space="preserve"> Asthma (control </w:t>
      </w:r>
      <w:r>
        <w:rPr>
          <w:rFonts w:ascii="Arial" w:hAnsi="Arial" w:cs="Arial"/>
          <w:sz w:val="20"/>
          <w:szCs w:val="20"/>
        </w:rPr>
        <w:t>plus</w:t>
      </w:r>
      <w:r w:rsidRPr="00A419F4">
        <w:rPr>
          <w:rFonts w:ascii="Arial" w:hAnsi="Arial" w:cs="Arial"/>
          <w:sz w:val="20"/>
          <w:szCs w:val="20"/>
        </w:rPr>
        <w:t xml:space="preserve"> hospital</w:t>
      </w:r>
      <w:r>
        <w:rPr>
          <w:rFonts w:ascii="Arial" w:hAnsi="Arial" w:cs="Arial"/>
          <w:sz w:val="20"/>
          <w:szCs w:val="20"/>
        </w:rPr>
        <w:t xml:space="preserve"> and ER</w:t>
      </w:r>
      <w:r w:rsidRPr="00A419F4">
        <w:rPr>
          <w:rFonts w:ascii="Arial" w:hAnsi="Arial" w:cs="Arial"/>
          <w:sz w:val="20"/>
          <w:szCs w:val="20"/>
        </w:rPr>
        <w:t xml:space="preserve"> admission rates) and Depression (HEDIS appropriate use of medications)</w:t>
      </w:r>
      <w:r w:rsidR="00A711D6">
        <w:rPr>
          <w:rFonts w:ascii="Arial" w:hAnsi="Arial" w:cs="Arial"/>
          <w:sz w:val="20"/>
          <w:szCs w:val="20"/>
        </w:rPr>
        <w:t xml:space="preserve"> </w:t>
      </w:r>
    </w:p>
    <w:p w14:paraId="3E3E8454" w14:textId="649E4A83" w:rsidR="00ED5D9C" w:rsidRPr="00A419F4" w:rsidRDefault="003319C2" w:rsidP="00504485">
      <w:pPr>
        <w:pStyle w:val="ListParagraph"/>
        <w:widowControl/>
        <w:numPr>
          <w:ilvl w:val="2"/>
          <w:numId w:val="86"/>
        </w:numPr>
        <w:tabs>
          <w:tab w:val="left" w:pos="2070"/>
          <w:tab w:val="left" w:pos="2160"/>
        </w:tabs>
        <w:spacing w:before="240"/>
        <w:ind w:left="2160" w:hanging="720"/>
        <w:contextualSpacing w:val="0"/>
        <w:rPr>
          <w:rFonts w:ascii="Arial" w:hAnsi="Arial" w:cs="Arial"/>
          <w:sz w:val="20"/>
          <w:szCs w:val="20"/>
        </w:rPr>
      </w:pPr>
      <w:r>
        <w:rPr>
          <w:rFonts w:ascii="Arial" w:hAnsi="Arial" w:cs="Arial"/>
          <w:sz w:val="20"/>
          <w:szCs w:val="20"/>
        </w:rPr>
        <w:t>Covered California</w:t>
      </w:r>
      <w:r w:rsidR="00ED5D9C">
        <w:rPr>
          <w:rFonts w:ascii="Arial" w:hAnsi="Arial" w:cs="Arial"/>
          <w:sz w:val="20"/>
          <w:szCs w:val="20"/>
        </w:rPr>
        <w:t xml:space="preserve"> </w:t>
      </w:r>
      <w:r w:rsidR="00B80140">
        <w:rPr>
          <w:rFonts w:ascii="Arial" w:hAnsi="Arial" w:cs="Arial"/>
          <w:sz w:val="20"/>
          <w:szCs w:val="20"/>
        </w:rPr>
        <w:t xml:space="preserve">will </w:t>
      </w:r>
      <w:r w:rsidR="00ED5D9C">
        <w:rPr>
          <w:rFonts w:ascii="Arial" w:hAnsi="Arial" w:cs="Arial"/>
          <w:sz w:val="20"/>
          <w:szCs w:val="20"/>
        </w:rPr>
        <w:t>consider adding additional measures</w:t>
      </w:r>
      <w:r w:rsidR="00B80140">
        <w:rPr>
          <w:rFonts w:ascii="Arial" w:hAnsi="Arial" w:cs="Arial"/>
          <w:sz w:val="20"/>
          <w:szCs w:val="20"/>
        </w:rPr>
        <w:t xml:space="preserve"> for plan year 2020 and beyond</w:t>
      </w:r>
      <w:r w:rsidR="00ED5D9C">
        <w:rPr>
          <w:rFonts w:ascii="Arial" w:hAnsi="Arial" w:cs="Arial"/>
          <w:sz w:val="20"/>
          <w:szCs w:val="20"/>
        </w:rPr>
        <w:t>.</w:t>
      </w:r>
    </w:p>
    <w:p w14:paraId="09C29468" w14:textId="6ACBE13C" w:rsidR="00FB60CB" w:rsidRDefault="00CB2A72" w:rsidP="00B76104">
      <w:pPr>
        <w:spacing w:before="240"/>
        <w:rPr>
          <w:rFonts w:eastAsia="Arial" w:cs="Arial"/>
          <w:szCs w:val="20"/>
        </w:rPr>
      </w:pPr>
      <w:r w:rsidRPr="00CB2A72">
        <w:rPr>
          <w:rFonts w:eastAsia="Arial" w:cs="Arial"/>
          <w:b/>
          <w:szCs w:val="20"/>
        </w:rPr>
        <w:t xml:space="preserve">3.02 </w:t>
      </w:r>
      <w:r w:rsidR="00B76104">
        <w:rPr>
          <w:rFonts w:eastAsia="Arial" w:cs="Arial"/>
          <w:b/>
          <w:szCs w:val="20"/>
        </w:rPr>
        <w:t xml:space="preserve"> </w:t>
      </w:r>
      <w:r w:rsidRPr="00CB2A72">
        <w:rPr>
          <w:rFonts w:eastAsia="Arial" w:cs="Arial"/>
          <w:b/>
          <w:szCs w:val="20"/>
        </w:rPr>
        <w:t xml:space="preserve"> </w:t>
      </w:r>
      <w:r w:rsidR="00504485">
        <w:rPr>
          <w:rFonts w:eastAsia="Arial" w:cs="Arial"/>
          <w:b/>
          <w:szCs w:val="20"/>
        </w:rPr>
        <w:tab/>
      </w:r>
      <w:r w:rsidR="00ED5D9C" w:rsidRPr="00B76104">
        <w:rPr>
          <w:rFonts w:eastAsia="Arial" w:cs="Arial"/>
          <w:b/>
          <w:szCs w:val="20"/>
        </w:rPr>
        <w:t>Narrowing Disparities</w:t>
      </w:r>
      <w:r w:rsidR="00ED5D9C" w:rsidRPr="00B76104">
        <w:rPr>
          <w:rFonts w:eastAsia="Arial" w:cs="Arial"/>
          <w:szCs w:val="20"/>
        </w:rPr>
        <w:t xml:space="preserve"> </w:t>
      </w:r>
    </w:p>
    <w:p w14:paraId="7F675C8F" w14:textId="5CCB02F9" w:rsidR="00ED5D9C" w:rsidRPr="00CB2A72" w:rsidRDefault="00CB2A72" w:rsidP="00504485">
      <w:pPr>
        <w:spacing w:before="240"/>
        <w:ind w:left="720"/>
        <w:rPr>
          <w:rFonts w:eastAsia="Arial" w:cs="Arial"/>
          <w:szCs w:val="20"/>
        </w:rPr>
      </w:pPr>
      <w:r>
        <w:rPr>
          <w:rFonts w:eastAsia="Arial" w:cs="Arial"/>
          <w:szCs w:val="20"/>
        </w:rPr>
        <w:t xml:space="preserve">While </w:t>
      </w:r>
      <w:r w:rsidR="003319C2" w:rsidRPr="00B76104">
        <w:rPr>
          <w:rFonts w:eastAsia="Arial" w:cs="Arial"/>
          <w:szCs w:val="20"/>
        </w:rPr>
        <w:t>Covered California</w:t>
      </w:r>
      <w:r w:rsidR="00ED5D9C" w:rsidRPr="00B76104">
        <w:rPr>
          <w:rFonts w:eastAsia="Arial" w:cs="Arial"/>
          <w:szCs w:val="20"/>
        </w:rPr>
        <w:t xml:space="preserve"> </w:t>
      </w:r>
      <w:r>
        <w:rPr>
          <w:rFonts w:eastAsia="Arial" w:cs="Arial"/>
          <w:szCs w:val="20"/>
        </w:rPr>
        <w:t xml:space="preserve">and Contractor </w:t>
      </w:r>
      <w:r w:rsidR="00ED5D9C" w:rsidRPr="00B76104">
        <w:rPr>
          <w:rFonts w:eastAsia="Arial" w:cs="Arial"/>
          <w:szCs w:val="20"/>
        </w:rPr>
        <w:t>recognize that some level of disparity is determined by social and economic factors beyond the control of the health care delivery system</w:t>
      </w:r>
      <w:r>
        <w:rPr>
          <w:rFonts w:eastAsia="Arial" w:cs="Arial"/>
          <w:szCs w:val="20"/>
        </w:rPr>
        <w:t>, the</w:t>
      </w:r>
      <w:r w:rsidR="00CF7F81">
        <w:rPr>
          <w:rFonts w:eastAsia="Arial" w:cs="Arial"/>
          <w:szCs w:val="20"/>
        </w:rPr>
        <w:t>re</w:t>
      </w:r>
      <w:r w:rsidR="00ED5D9C" w:rsidRPr="00B76104">
        <w:rPr>
          <w:rFonts w:eastAsia="Arial" w:cs="Arial"/>
          <w:szCs w:val="20"/>
        </w:rPr>
        <w:t xml:space="preserve"> </w:t>
      </w:r>
      <w:r w:rsidR="00CF7F81">
        <w:rPr>
          <w:rFonts w:eastAsia="Arial" w:cs="Arial"/>
          <w:szCs w:val="20"/>
        </w:rPr>
        <w:t xml:space="preserve">is </w:t>
      </w:r>
      <w:r w:rsidR="00ED5D9C" w:rsidRPr="00B76104">
        <w:rPr>
          <w:rFonts w:eastAsia="Arial" w:cs="Arial"/>
          <w:szCs w:val="20"/>
        </w:rPr>
        <w:t>agree</w:t>
      </w:r>
      <w:r w:rsidR="00CF7F81">
        <w:rPr>
          <w:rFonts w:eastAsia="Arial" w:cs="Arial"/>
          <w:szCs w:val="20"/>
        </w:rPr>
        <w:t>ment</w:t>
      </w:r>
      <w:r w:rsidR="00ED5D9C" w:rsidRPr="00B76104">
        <w:rPr>
          <w:rFonts w:eastAsia="Arial" w:cs="Arial"/>
          <w:szCs w:val="20"/>
        </w:rPr>
        <w:t xml:space="preserve"> that health care disparities can be narrowed through quality improvement activities tailored to specific populations and targeting select measures at the health plan level.  </w:t>
      </w:r>
      <w:r w:rsidR="00CC0204">
        <w:rPr>
          <w:rFonts w:eastAsia="Arial" w:cs="Arial"/>
          <w:szCs w:val="20"/>
        </w:rPr>
        <w:t xml:space="preserve">Covered California and the Contractor agree that collection of data on clinical measures for the purpose of </w:t>
      </w:r>
      <w:r w:rsidR="00D304CA">
        <w:rPr>
          <w:rFonts w:eastAsia="Arial" w:cs="Arial"/>
          <w:szCs w:val="20"/>
        </w:rPr>
        <w:t xml:space="preserve">population health </w:t>
      </w:r>
      <w:r w:rsidR="00CC0204">
        <w:rPr>
          <w:rFonts w:eastAsia="Arial" w:cs="Arial"/>
          <w:szCs w:val="20"/>
        </w:rPr>
        <w:t xml:space="preserve">improvement requires </w:t>
      </w:r>
      <w:r w:rsidR="002816FA">
        <w:rPr>
          <w:rFonts w:eastAsia="Arial" w:cs="Arial"/>
          <w:szCs w:val="20"/>
        </w:rPr>
        <w:t xml:space="preserve">development and adoption of systems for </w:t>
      </w:r>
      <w:r w:rsidR="00CC0204">
        <w:rPr>
          <w:rFonts w:eastAsia="Arial" w:cs="Arial"/>
          <w:szCs w:val="20"/>
        </w:rPr>
        <w:t>enhanced information exchange</w:t>
      </w:r>
      <w:r w:rsidR="002816FA">
        <w:rPr>
          <w:rFonts w:eastAsia="Arial" w:cs="Arial"/>
          <w:szCs w:val="20"/>
        </w:rPr>
        <w:t xml:space="preserve"> (see Section 1.07).</w:t>
      </w:r>
    </w:p>
    <w:p w14:paraId="3B56D62E" w14:textId="1002357C" w:rsidR="00ED5D9C" w:rsidRDefault="00D304CA" w:rsidP="00504485">
      <w:pPr>
        <w:pStyle w:val="ListParagraph"/>
        <w:numPr>
          <w:ilvl w:val="1"/>
          <w:numId w:val="63"/>
        </w:numPr>
        <w:spacing w:before="240"/>
        <w:ind w:left="1440" w:hanging="720"/>
        <w:rPr>
          <w:rFonts w:ascii="Arial" w:hAnsi="Arial" w:cs="Arial"/>
          <w:sz w:val="20"/>
          <w:szCs w:val="20"/>
        </w:rPr>
      </w:pPr>
      <w:r>
        <w:rPr>
          <w:rFonts w:ascii="Arial" w:hAnsi="Arial" w:cs="Arial"/>
          <w:sz w:val="20"/>
          <w:szCs w:val="20"/>
        </w:rPr>
        <w:lastRenderedPageBreak/>
        <w:t xml:space="preserve">In the application for certification for 2017, </w:t>
      </w:r>
      <w:r w:rsidR="00ED5D9C" w:rsidRPr="00135CB8">
        <w:rPr>
          <w:rFonts w:ascii="Arial" w:hAnsi="Arial" w:cs="Arial"/>
          <w:sz w:val="20"/>
          <w:szCs w:val="20"/>
        </w:rPr>
        <w:t>Contractor report</w:t>
      </w:r>
      <w:r>
        <w:rPr>
          <w:rFonts w:ascii="Arial" w:hAnsi="Arial" w:cs="Arial"/>
          <w:sz w:val="20"/>
          <w:szCs w:val="20"/>
        </w:rPr>
        <w:t>ed</w:t>
      </w:r>
      <w:r w:rsidR="00ED5D9C" w:rsidRPr="00135CB8">
        <w:rPr>
          <w:rFonts w:ascii="Arial" w:hAnsi="Arial" w:cs="Arial"/>
          <w:sz w:val="20"/>
          <w:szCs w:val="20"/>
        </w:rPr>
        <w:t xml:space="preserve"> baseline measurements from </w:t>
      </w:r>
      <w:r w:rsidR="00CF7F81">
        <w:rPr>
          <w:rFonts w:ascii="Arial" w:hAnsi="Arial" w:cs="Arial"/>
          <w:sz w:val="20"/>
          <w:szCs w:val="20"/>
        </w:rPr>
        <w:t xml:space="preserve">plan year </w:t>
      </w:r>
      <w:r w:rsidR="00ED5D9C" w:rsidRPr="00135CB8">
        <w:rPr>
          <w:rFonts w:ascii="Arial" w:hAnsi="Arial" w:cs="Arial"/>
          <w:sz w:val="20"/>
          <w:szCs w:val="20"/>
        </w:rPr>
        <w:t>201</w:t>
      </w:r>
      <w:r w:rsidR="00A55E8D" w:rsidRPr="00135CB8">
        <w:rPr>
          <w:rFonts w:ascii="Arial" w:hAnsi="Arial" w:cs="Arial"/>
          <w:sz w:val="20"/>
          <w:szCs w:val="20"/>
        </w:rPr>
        <w:t>5</w:t>
      </w:r>
      <w:r w:rsidR="00ED5D9C" w:rsidRPr="00135CB8">
        <w:rPr>
          <w:rFonts w:ascii="Arial" w:hAnsi="Arial" w:cs="Arial"/>
          <w:sz w:val="20"/>
          <w:szCs w:val="20"/>
        </w:rPr>
        <w:t xml:space="preserve"> on the measures listed in </w:t>
      </w:r>
      <w:r w:rsidR="00CF7F81">
        <w:rPr>
          <w:rFonts w:ascii="Arial" w:hAnsi="Arial" w:cs="Arial"/>
          <w:sz w:val="20"/>
          <w:szCs w:val="20"/>
        </w:rPr>
        <w:t>3.01</w:t>
      </w:r>
      <w:r w:rsidR="00ED5D9C" w:rsidRPr="00135CB8">
        <w:rPr>
          <w:rFonts w:ascii="Arial" w:hAnsi="Arial" w:cs="Arial"/>
          <w:sz w:val="20"/>
          <w:szCs w:val="20"/>
        </w:rPr>
        <w:t>(</w:t>
      </w:r>
      <w:r w:rsidR="00CC0204">
        <w:rPr>
          <w:rFonts w:ascii="Arial" w:hAnsi="Arial" w:cs="Arial"/>
          <w:sz w:val="20"/>
          <w:szCs w:val="20"/>
        </w:rPr>
        <w:t>2</w:t>
      </w:r>
      <w:r w:rsidR="00ED5D9C" w:rsidRPr="00135CB8">
        <w:rPr>
          <w:rFonts w:ascii="Arial" w:hAnsi="Arial" w:cs="Arial"/>
          <w:sz w:val="20"/>
          <w:szCs w:val="20"/>
        </w:rPr>
        <w:t>)(</w:t>
      </w:r>
      <w:r w:rsidR="00CC0204">
        <w:rPr>
          <w:rFonts w:ascii="Arial" w:hAnsi="Arial" w:cs="Arial"/>
          <w:sz w:val="20"/>
          <w:szCs w:val="20"/>
        </w:rPr>
        <w:t>a</w:t>
      </w:r>
      <w:r w:rsidR="00ED5D9C" w:rsidRPr="00135CB8">
        <w:rPr>
          <w:rFonts w:ascii="Arial" w:hAnsi="Arial" w:cs="Arial"/>
          <w:sz w:val="20"/>
          <w:szCs w:val="20"/>
        </w:rPr>
        <w:t xml:space="preserve">) </w:t>
      </w:r>
      <w:r>
        <w:rPr>
          <w:rFonts w:ascii="Arial" w:hAnsi="Arial" w:cs="Arial"/>
          <w:sz w:val="20"/>
          <w:szCs w:val="20"/>
        </w:rPr>
        <w:t xml:space="preserve">of this Attachment, </w:t>
      </w:r>
      <w:r w:rsidR="00ED5D9C" w:rsidRPr="00135CB8">
        <w:rPr>
          <w:rFonts w:ascii="Arial" w:hAnsi="Arial" w:cs="Arial"/>
          <w:sz w:val="20"/>
          <w:szCs w:val="20"/>
        </w:rPr>
        <w:t xml:space="preserve">based either on self-reported identity or on proxy identification </w:t>
      </w:r>
      <w:r w:rsidR="00CC0204">
        <w:rPr>
          <w:rFonts w:ascii="Arial" w:hAnsi="Arial" w:cs="Arial"/>
          <w:sz w:val="20"/>
          <w:szCs w:val="20"/>
        </w:rPr>
        <w:t>across all lines of business excluding Medicare</w:t>
      </w:r>
      <w:r w:rsidR="00ED5D9C" w:rsidRPr="00135CB8">
        <w:rPr>
          <w:rFonts w:ascii="Arial" w:hAnsi="Arial" w:cs="Arial"/>
          <w:sz w:val="20"/>
          <w:szCs w:val="20"/>
        </w:rPr>
        <w:t xml:space="preserve">. </w:t>
      </w:r>
      <w:r w:rsidR="003319C2" w:rsidRPr="00135CB8">
        <w:rPr>
          <w:rFonts w:ascii="Arial" w:hAnsi="Arial" w:cs="Arial"/>
          <w:sz w:val="20"/>
          <w:szCs w:val="20"/>
        </w:rPr>
        <w:t>Covered California</w:t>
      </w:r>
      <w:r w:rsidR="00ED5D9C" w:rsidRPr="00135CB8">
        <w:rPr>
          <w:rFonts w:ascii="Arial" w:hAnsi="Arial" w:cs="Arial"/>
          <w:sz w:val="20"/>
          <w:szCs w:val="20"/>
        </w:rPr>
        <w:t xml:space="preserve"> anticipates that this baseline data may be incomplete.</w:t>
      </w:r>
    </w:p>
    <w:p w14:paraId="122F4730" w14:textId="77777777" w:rsidR="00135CB8" w:rsidRPr="00135CB8" w:rsidRDefault="00135CB8" w:rsidP="00504485">
      <w:pPr>
        <w:pStyle w:val="ListParagraph"/>
        <w:spacing w:before="240"/>
        <w:ind w:left="1440" w:hanging="720"/>
        <w:rPr>
          <w:rFonts w:ascii="Arial" w:hAnsi="Arial" w:cs="Arial"/>
          <w:sz w:val="20"/>
          <w:szCs w:val="20"/>
        </w:rPr>
      </w:pPr>
    </w:p>
    <w:p w14:paraId="0D6382D9" w14:textId="3FCA9BA8" w:rsidR="00B76104" w:rsidRPr="00135CB8" w:rsidRDefault="00ED5D9C" w:rsidP="00504485">
      <w:pPr>
        <w:pStyle w:val="ListParagraph"/>
        <w:numPr>
          <w:ilvl w:val="1"/>
          <w:numId w:val="63"/>
        </w:numPr>
        <w:spacing w:before="240" w:after="0"/>
        <w:ind w:left="1440" w:right="720" w:hanging="720"/>
        <w:rPr>
          <w:rFonts w:ascii="Arial" w:eastAsia="Arial" w:hAnsi="Arial" w:cs="Arial"/>
          <w:sz w:val="20"/>
          <w:szCs w:val="20"/>
        </w:rPr>
      </w:pPr>
      <w:r w:rsidRPr="00135CB8">
        <w:rPr>
          <w:rFonts w:ascii="Arial" w:hAnsi="Arial" w:cs="Arial"/>
          <w:sz w:val="20"/>
          <w:szCs w:val="20"/>
        </w:rPr>
        <w:t>Target</w:t>
      </w:r>
      <w:r w:rsidR="007401A0" w:rsidRPr="00135CB8">
        <w:rPr>
          <w:rFonts w:ascii="Arial" w:hAnsi="Arial" w:cs="Arial"/>
          <w:sz w:val="20"/>
          <w:szCs w:val="20"/>
        </w:rPr>
        <w:t>s for 2019 and</w:t>
      </w:r>
      <w:r w:rsidRPr="00135CB8">
        <w:rPr>
          <w:rFonts w:ascii="Arial" w:hAnsi="Arial" w:cs="Arial"/>
          <w:sz w:val="20"/>
          <w:szCs w:val="20"/>
        </w:rPr>
        <w:t xml:space="preserve"> for annual</w:t>
      </w:r>
      <w:r w:rsidR="007401A0" w:rsidRPr="00135CB8">
        <w:rPr>
          <w:rFonts w:ascii="Arial" w:hAnsi="Arial" w:cs="Arial"/>
          <w:sz w:val="20"/>
          <w:szCs w:val="20"/>
        </w:rPr>
        <w:t xml:space="preserve"> intermediate milestones in reduction of </w:t>
      </w:r>
      <w:r w:rsidRPr="00135CB8">
        <w:rPr>
          <w:rFonts w:ascii="Arial" w:hAnsi="Arial" w:cs="Arial"/>
          <w:sz w:val="20"/>
          <w:szCs w:val="20"/>
        </w:rPr>
        <w:t>disparities</w:t>
      </w:r>
      <w:r w:rsidR="007401A0" w:rsidRPr="00135CB8">
        <w:rPr>
          <w:rFonts w:ascii="Arial" w:hAnsi="Arial" w:cs="Arial"/>
          <w:sz w:val="20"/>
          <w:szCs w:val="20"/>
        </w:rPr>
        <w:t xml:space="preserve"> will be established by Covered California based on national benchmarks, analysis of variation in California performance</w:t>
      </w:r>
      <w:r w:rsidR="00D304CA">
        <w:rPr>
          <w:rFonts w:ascii="Arial" w:hAnsi="Arial" w:cs="Arial"/>
          <w:sz w:val="20"/>
          <w:szCs w:val="20"/>
        </w:rPr>
        <w:t xml:space="preserve">, </w:t>
      </w:r>
      <w:r w:rsidR="007401A0" w:rsidRPr="00135CB8">
        <w:rPr>
          <w:rFonts w:ascii="Arial" w:hAnsi="Arial" w:cs="Arial"/>
          <w:sz w:val="20"/>
          <w:szCs w:val="20"/>
        </w:rPr>
        <w:t>best existing science of quality improvement</w:t>
      </w:r>
      <w:r w:rsidR="00D304CA">
        <w:rPr>
          <w:rFonts w:ascii="Arial" w:hAnsi="Arial" w:cs="Arial"/>
          <w:sz w:val="20"/>
          <w:szCs w:val="20"/>
        </w:rPr>
        <w:t>,</w:t>
      </w:r>
      <w:r w:rsidR="007401A0" w:rsidRPr="00135CB8">
        <w:rPr>
          <w:rFonts w:ascii="Arial" w:hAnsi="Arial" w:cs="Arial"/>
          <w:sz w:val="20"/>
          <w:szCs w:val="20"/>
        </w:rPr>
        <w:t xml:space="preserve"> and effective engagement of stakeholders. </w:t>
      </w:r>
    </w:p>
    <w:p w14:paraId="3D9F7408" w14:textId="77777777" w:rsidR="00B76104" w:rsidRDefault="00B76104" w:rsidP="00ED5D9C">
      <w:pPr>
        <w:spacing w:after="0" w:line="240" w:lineRule="auto"/>
        <w:ind w:right="720"/>
        <w:rPr>
          <w:rFonts w:eastAsia="Arial" w:cs="Arial"/>
          <w:b/>
          <w:szCs w:val="20"/>
        </w:rPr>
      </w:pPr>
    </w:p>
    <w:p w14:paraId="2E3E862C" w14:textId="77777777" w:rsidR="00504485" w:rsidRDefault="00504485" w:rsidP="00ED5D9C">
      <w:pPr>
        <w:spacing w:after="0" w:line="240" w:lineRule="auto"/>
        <w:ind w:right="720"/>
        <w:rPr>
          <w:rFonts w:eastAsia="Arial" w:cs="Arial"/>
          <w:b/>
          <w:szCs w:val="20"/>
        </w:rPr>
      </w:pPr>
    </w:p>
    <w:p w14:paraId="00ED366E" w14:textId="41BB8879" w:rsidR="001D685A" w:rsidRDefault="00ED5D9C" w:rsidP="001D685A">
      <w:pPr>
        <w:spacing w:after="0"/>
        <w:ind w:right="720"/>
        <w:rPr>
          <w:rFonts w:eastAsia="Arial" w:cs="Arial"/>
          <w:szCs w:val="20"/>
        </w:rPr>
      </w:pPr>
      <w:r w:rsidRPr="00B76104">
        <w:rPr>
          <w:rFonts w:eastAsia="Arial" w:cs="Arial"/>
          <w:b/>
          <w:szCs w:val="20"/>
        </w:rPr>
        <w:t>3.0</w:t>
      </w:r>
      <w:r w:rsidR="004A4238" w:rsidRPr="00B76104">
        <w:rPr>
          <w:rFonts w:eastAsia="Arial" w:cs="Arial"/>
          <w:b/>
          <w:szCs w:val="20"/>
        </w:rPr>
        <w:t>3</w:t>
      </w:r>
      <w:r w:rsidRPr="00B76104">
        <w:rPr>
          <w:rFonts w:eastAsia="Arial" w:cs="Arial"/>
          <w:b/>
          <w:szCs w:val="20"/>
        </w:rPr>
        <w:t xml:space="preserve">  </w:t>
      </w:r>
      <w:r w:rsidR="00B76104">
        <w:rPr>
          <w:rFonts w:eastAsia="Arial" w:cs="Arial"/>
          <w:b/>
          <w:szCs w:val="20"/>
        </w:rPr>
        <w:t xml:space="preserve">  </w:t>
      </w:r>
      <w:r w:rsidR="00504485">
        <w:rPr>
          <w:rFonts w:eastAsia="Arial" w:cs="Arial"/>
          <w:b/>
          <w:szCs w:val="20"/>
        </w:rPr>
        <w:tab/>
      </w:r>
      <w:r w:rsidR="004A4238" w:rsidRPr="00B76104">
        <w:rPr>
          <w:rFonts w:eastAsia="Arial" w:cs="Arial"/>
          <w:b/>
          <w:szCs w:val="20"/>
        </w:rPr>
        <w:t>Expanded Measurement</w:t>
      </w:r>
      <w:r w:rsidR="004A4238">
        <w:rPr>
          <w:rFonts w:eastAsia="Arial" w:cs="Arial"/>
          <w:szCs w:val="20"/>
        </w:rPr>
        <w:t xml:space="preserve">  </w:t>
      </w:r>
    </w:p>
    <w:p w14:paraId="6D706323" w14:textId="77777777" w:rsidR="001D685A" w:rsidRDefault="001D685A" w:rsidP="001D685A">
      <w:pPr>
        <w:spacing w:after="0"/>
        <w:ind w:right="720"/>
        <w:rPr>
          <w:rFonts w:eastAsia="Arial" w:cs="Arial"/>
          <w:szCs w:val="20"/>
        </w:rPr>
      </w:pPr>
    </w:p>
    <w:p w14:paraId="29332F66" w14:textId="6AEC8E9F" w:rsidR="00ED5D9C" w:rsidRDefault="00ED5D9C" w:rsidP="00504485">
      <w:pPr>
        <w:spacing w:after="0"/>
        <w:ind w:left="720" w:right="720"/>
        <w:rPr>
          <w:rFonts w:eastAsia="Arial" w:cs="Arial"/>
          <w:szCs w:val="20"/>
        </w:rPr>
      </w:pPr>
      <w:r>
        <w:rPr>
          <w:rFonts w:eastAsia="Arial" w:cs="Arial"/>
          <w:szCs w:val="20"/>
        </w:rPr>
        <w:t xml:space="preserve">Contractor and </w:t>
      </w:r>
      <w:r w:rsidR="00FD251C">
        <w:rPr>
          <w:rFonts w:eastAsia="Arial" w:cs="Arial"/>
          <w:szCs w:val="20"/>
        </w:rPr>
        <w:t>Covered California</w:t>
      </w:r>
      <w:r>
        <w:rPr>
          <w:rFonts w:eastAsia="Arial" w:cs="Arial"/>
          <w:szCs w:val="20"/>
        </w:rPr>
        <w:t xml:space="preserve"> will work together to assess the feasibility and impact of extending the disparity identification and improvement program over time. Areas for consideration include:</w:t>
      </w:r>
    </w:p>
    <w:p w14:paraId="2BAE2363" w14:textId="77777777" w:rsidR="00B76104" w:rsidRDefault="00B76104" w:rsidP="00B76104">
      <w:pPr>
        <w:tabs>
          <w:tab w:val="left" w:pos="720"/>
        </w:tabs>
        <w:spacing w:after="0" w:line="240" w:lineRule="auto"/>
        <w:ind w:right="720"/>
        <w:rPr>
          <w:rFonts w:eastAsia="Arial" w:cs="Arial"/>
          <w:spacing w:val="6"/>
          <w:szCs w:val="20"/>
        </w:rPr>
      </w:pPr>
    </w:p>
    <w:p w14:paraId="529063CE" w14:textId="3446C88F" w:rsidR="00ED5D9C" w:rsidRDefault="00ED5D9C" w:rsidP="00504485">
      <w:pPr>
        <w:pStyle w:val="Heading4"/>
        <w:numPr>
          <w:ilvl w:val="3"/>
          <w:numId w:val="88"/>
        </w:numPr>
        <w:tabs>
          <w:tab w:val="clear" w:pos="1800"/>
        </w:tabs>
        <w:ind w:left="1530" w:hanging="810"/>
      </w:pPr>
      <w:r>
        <w:t>Income</w:t>
      </w:r>
    </w:p>
    <w:p w14:paraId="0851C3AF" w14:textId="1A88F2F0" w:rsidR="00ED5D9C" w:rsidRPr="00E0081B" w:rsidRDefault="00ED5D9C" w:rsidP="00504485">
      <w:pPr>
        <w:pStyle w:val="Heading4"/>
        <w:numPr>
          <w:ilvl w:val="3"/>
          <w:numId w:val="88"/>
        </w:numPr>
        <w:tabs>
          <w:tab w:val="clear" w:pos="1800"/>
        </w:tabs>
        <w:ind w:left="1530" w:hanging="810"/>
      </w:pPr>
      <w:r w:rsidRPr="00E0081B">
        <w:t>Disability status</w:t>
      </w:r>
    </w:p>
    <w:p w14:paraId="43CCCEFD" w14:textId="12DCA4A0" w:rsidR="00ED5D9C" w:rsidRPr="00E0081B" w:rsidRDefault="00ED5D9C" w:rsidP="00504485">
      <w:pPr>
        <w:pStyle w:val="Heading4"/>
        <w:numPr>
          <w:ilvl w:val="3"/>
          <w:numId w:val="88"/>
        </w:numPr>
        <w:tabs>
          <w:tab w:val="clear" w:pos="1800"/>
        </w:tabs>
        <w:ind w:left="1530" w:hanging="810"/>
      </w:pPr>
      <w:r w:rsidRPr="00E0081B">
        <w:t>Sexual orientation</w:t>
      </w:r>
    </w:p>
    <w:p w14:paraId="232DA584" w14:textId="42B347B0" w:rsidR="00ED5D9C" w:rsidRDefault="00504485" w:rsidP="00504485">
      <w:pPr>
        <w:pStyle w:val="Heading4"/>
        <w:numPr>
          <w:ilvl w:val="3"/>
          <w:numId w:val="88"/>
        </w:numPr>
        <w:tabs>
          <w:tab w:val="clear" w:pos="1800"/>
          <w:tab w:val="left" w:pos="900"/>
        </w:tabs>
        <w:ind w:left="1530" w:hanging="810"/>
      </w:pPr>
      <w:r>
        <w:t xml:space="preserve"> </w:t>
      </w:r>
      <w:r>
        <w:tab/>
      </w:r>
      <w:r w:rsidR="00ED5D9C" w:rsidRPr="00E0081B">
        <w:t>Gender identity</w:t>
      </w:r>
    </w:p>
    <w:p w14:paraId="20084741" w14:textId="4B4F760A" w:rsidR="00A60D42" w:rsidRDefault="00A60D42" w:rsidP="00504485">
      <w:pPr>
        <w:pStyle w:val="ListParagraph"/>
        <w:numPr>
          <w:ilvl w:val="3"/>
          <w:numId w:val="88"/>
        </w:numPr>
        <w:ind w:left="1530" w:hanging="810"/>
        <w:rPr>
          <w:rFonts w:ascii="Arial" w:eastAsia="MS Mincho" w:hAnsi="Arial"/>
          <w:sz w:val="20"/>
          <w:szCs w:val="24"/>
        </w:rPr>
      </w:pPr>
      <w:r w:rsidRPr="00A60D42">
        <w:t xml:space="preserve"> </w:t>
      </w:r>
      <w:r w:rsidRPr="00A60D42">
        <w:rPr>
          <w:rFonts w:ascii="Arial" w:eastAsia="MS Mincho" w:hAnsi="Arial"/>
          <w:sz w:val="20"/>
          <w:szCs w:val="24"/>
        </w:rPr>
        <w:t>Limited English Proficiency (LEP)</w:t>
      </w:r>
    </w:p>
    <w:p w14:paraId="2FAE16C2" w14:textId="77777777" w:rsidR="00504485" w:rsidRPr="00A60D42" w:rsidRDefault="00504485" w:rsidP="00504485">
      <w:pPr>
        <w:pStyle w:val="ListParagraph"/>
        <w:ind w:left="360"/>
        <w:rPr>
          <w:rFonts w:ascii="Arial" w:eastAsia="MS Mincho" w:hAnsi="Arial"/>
          <w:sz w:val="20"/>
          <w:szCs w:val="24"/>
        </w:rPr>
      </w:pPr>
    </w:p>
    <w:p w14:paraId="30AB4FA7" w14:textId="1118E782" w:rsidR="00C623A5" w:rsidRDefault="004A4238" w:rsidP="00B76104">
      <w:pPr>
        <w:tabs>
          <w:tab w:val="left" w:pos="0"/>
          <w:tab w:val="left" w:pos="720"/>
        </w:tabs>
        <w:rPr>
          <w:rFonts w:eastAsia="Arial" w:cs="Arial"/>
          <w:b/>
          <w:szCs w:val="20"/>
        </w:rPr>
      </w:pPr>
      <w:r>
        <w:rPr>
          <w:rFonts w:eastAsia="Arial" w:cs="Arial"/>
          <w:b/>
          <w:szCs w:val="20"/>
        </w:rPr>
        <w:t xml:space="preserve">3.04 </w:t>
      </w:r>
      <w:r w:rsidR="00B76104">
        <w:rPr>
          <w:rFonts w:eastAsia="Arial" w:cs="Arial"/>
          <w:b/>
          <w:szCs w:val="20"/>
        </w:rPr>
        <w:t xml:space="preserve">   </w:t>
      </w:r>
      <w:r w:rsidR="00504485">
        <w:rPr>
          <w:rFonts w:eastAsia="Arial" w:cs="Arial"/>
          <w:b/>
          <w:szCs w:val="20"/>
        </w:rPr>
        <w:tab/>
      </w:r>
      <w:r>
        <w:rPr>
          <w:rFonts w:eastAsia="Arial" w:cs="Arial"/>
          <w:b/>
          <w:szCs w:val="20"/>
        </w:rPr>
        <w:t xml:space="preserve">NCQA Certification  </w:t>
      </w:r>
    </w:p>
    <w:p w14:paraId="494BDBD1" w14:textId="089D2ECB" w:rsidR="00D01E4B" w:rsidRDefault="00504485" w:rsidP="00504485">
      <w:pPr>
        <w:tabs>
          <w:tab w:val="left" w:pos="0"/>
          <w:tab w:val="left" w:pos="720"/>
        </w:tabs>
        <w:ind w:left="720" w:hanging="720"/>
        <w:rPr>
          <w:rFonts w:eastAsia="Arial" w:cs="Arial"/>
          <w:szCs w:val="20"/>
        </w:rPr>
      </w:pPr>
      <w:r>
        <w:rPr>
          <w:rFonts w:eastAsia="Arial" w:cs="Arial"/>
          <w:szCs w:val="20"/>
        </w:rPr>
        <w:tab/>
      </w:r>
      <w:r w:rsidR="004A4238" w:rsidRPr="00A06776">
        <w:rPr>
          <w:rFonts w:eastAsia="Arial" w:cs="Arial"/>
          <w:szCs w:val="20"/>
        </w:rPr>
        <w:t xml:space="preserve">Meeting the standards for Multicultural Health Care Distinction by NCQA is </w:t>
      </w:r>
      <w:r w:rsidR="004A4238">
        <w:rPr>
          <w:rFonts w:eastAsia="Arial" w:cs="Arial"/>
          <w:szCs w:val="20"/>
        </w:rPr>
        <w:t>encouraged</w:t>
      </w:r>
      <w:r w:rsidR="004A4238" w:rsidRPr="00CB2A72">
        <w:rPr>
          <w:rFonts w:eastAsia="Arial" w:cs="Arial"/>
          <w:szCs w:val="20"/>
        </w:rPr>
        <w:t xml:space="preserve"> as a way to build a program to reduce documented disparities</w:t>
      </w:r>
      <w:r w:rsidR="00A60D42" w:rsidRPr="00A60D42">
        <w:t xml:space="preserve"> </w:t>
      </w:r>
      <w:r w:rsidR="00A60D42" w:rsidRPr="00A60D42">
        <w:rPr>
          <w:rFonts w:eastAsia="Arial" w:cs="Arial"/>
          <w:szCs w:val="20"/>
        </w:rPr>
        <w:t>and to develop culturally and linguistically appropriate communication strategies</w:t>
      </w:r>
      <w:r w:rsidR="004A4238" w:rsidRPr="00CB2A72">
        <w:rPr>
          <w:rFonts w:eastAsia="Arial" w:cs="Arial"/>
          <w:szCs w:val="20"/>
        </w:rPr>
        <w:t>.</w:t>
      </w:r>
      <w:r w:rsidR="004A4238">
        <w:rPr>
          <w:rFonts w:eastAsia="Arial" w:cs="Arial"/>
          <w:szCs w:val="20"/>
        </w:rPr>
        <w:t xml:space="preserve">  To the extent Contractor has applied for or received</w:t>
      </w:r>
      <w:r w:rsidR="00D304CA">
        <w:rPr>
          <w:rFonts w:eastAsia="Arial" w:cs="Arial"/>
          <w:szCs w:val="20"/>
        </w:rPr>
        <w:t xml:space="preserve"> NCQA</w:t>
      </w:r>
      <w:r w:rsidR="004A4238">
        <w:rPr>
          <w:rFonts w:eastAsia="Arial" w:cs="Arial"/>
          <w:szCs w:val="20"/>
        </w:rPr>
        <w:t xml:space="preserve"> Certification, Contractor </w:t>
      </w:r>
      <w:r w:rsidR="00D304CA">
        <w:rPr>
          <w:rFonts w:eastAsia="Arial" w:cs="Arial"/>
          <w:szCs w:val="20"/>
        </w:rPr>
        <w:t xml:space="preserve">must </w:t>
      </w:r>
      <w:r w:rsidR="004A4238">
        <w:rPr>
          <w:rFonts w:eastAsia="Arial" w:cs="Arial"/>
          <w:szCs w:val="20"/>
        </w:rPr>
        <w:t xml:space="preserve">provide this information with its </w:t>
      </w:r>
      <w:r w:rsidR="00D304CA">
        <w:rPr>
          <w:rFonts w:eastAsia="Arial" w:cs="Arial"/>
          <w:szCs w:val="20"/>
        </w:rPr>
        <w:t>annual a</w:t>
      </w:r>
      <w:r w:rsidR="004A4238">
        <w:rPr>
          <w:rFonts w:eastAsia="Arial" w:cs="Arial"/>
          <w:szCs w:val="20"/>
        </w:rPr>
        <w:t xml:space="preserve">pplication for </w:t>
      </w:r>
      <w:r w:rsidR="00D304CA">
        <w:rPr>
          <w:rFonts w:eastAsia="Arial" w:cs="Arial"/>
          <w:szCs w:val="20"/>
        </w:rPr>
        <w:t>c</w:t>
      </w:r>
      <w:r w:rsidR="004A4238">
        <w:rPr>
          <w:rFonts w:eastAsia="Arial" w:cs="Arial"/>
          <w:szCs w:val="20"/>
        </w:rPr>
        <w:t xml:space="preserve">ertification.  </w:t>
      </w:r>
      <w:r w:rsidR="00A60D42" w:rsidRPr="00A60D42">
        <w:rPr>
          <w:rFonts w:eastAsia="Arial" w:cs="Arial"/>
          <w:szCs w:val="20"/>
        </w:rPr>
        <w:t xml:space="preserve">Covered California may publicly recognize this achievement and </w:t>
      </w:r>
      <w:r w:rsidR="00D304CA">
        <w:rPr>
          <w:rFonts w:eastAsia="Arial" w:cs="Arial"/>
          <w:szCs w:val="20"/>
        </w:rPr>
        <w:t>include it in</w:t>
      </w:r>
      <w:r w:rsidR="00A60D42" w:rsidRPr="00A60D42">
        <w:rPr>
          <w:rFonts w:eastAsia="Arial" w:cs="Arial"/>
          <w:szCs w:val="20"/>
        </w:rPr>
        <w:t xml:space="preserve"> information </w:t>
      </w:r>
      <w:r w:rsidR="00D304CA">
        <w:rPr>
          <w:rFonts w:eastAsia="Arial" w:cs="Arial"/>
          <w:szCs w:val="20"/>
        </w:rPr>
        <w:t xml:space="preserve">provided </w:t>
      </w:r>
      <w:r w:rsidR="00A60D42" w:rsidRPr="00A60D42">
        <w:rPr>
          <w:rFonts w:eastAsia="Arial" w:cs="Arial"/>
          <w:szCs w:val="20"/>
        </w:rPr>
        <w:t>to consumers.</w:t>
      </w:r>
    </w:p>
    <w:p w14:paraId="3693F575" w14:textId="77777777" w:rsidR="00685CAD" w:rsidRDefault="00685CAD" w:rsidP="00B76104">
      <w:pPr>
        <w:tabs>
          <w:tab w:val="left" w:pos="0"/>
          <w:tab w:val="left" w:pos="720"/>
        </w:tabs>
        <w:rPr>
          <w:rFonts w:eastAsia="Arial" w:cs="Arial"/>
          <w:szCs w:val="20"/>
        </w:rPr>
      </w:pPr>
    </w:p>
    <w:p w14:paraId="653C6C2F" w14:textId="77777777" w:rsidR="00685CAD" w:rsidRDefault="00685CAD" w:rsidP="00B76104">
      <w:pPr>
        <w:tabs>
          <w:tab w:val="left" w:pos="0"/>
          <w:tab w:val="left" w:pos="720"/>
        </w:tabs>
        <w:rPr>
          <w:rFonts w:eastAsia="Arial" w:cs="Arial"/>
          <w:szCs w:val="20"/>
        </w:rPr>
      </w:pPr>
    </w:p>
    <w:p w14:paraId="5A0F2961" w14:textId="77777777" w:rsidR="00685CAD" w:rsidRDefault="00685CAD" w:rsidP="00B76104">
      <w:pPr>
        <w:tabs>
          <w:tab w:val="left" w:pos="0"/>
          <w:tab w:val="left" w:pos="720"/>
        </w:tabs>
        <w:rPr>
          <w:rFonts w:eastAsia="Arial" w:cs="Arial"/>
          <w:szCs w:val="20"/>
        </w:rPr>
      </w:pPr>
    </w:p>
    <w:p w14:paraId="12B35412" w14:textId="77777777" w:rsidR="00685CAD" w:rsidRDefault="00685CAD" w:rsidP="00B76104">
      <w:pPr>
        <w:tabs>
          <w:tab w:val="left" w:pos="0"/>
          <w:tab w:val="left" w:pos="720"/>
        </w:tabs>
        <w:rPr>
          <w:rFonts w:eastAsia="Arial" w:cs="Arial"/>
          <w:szCs w:val="20"/>
        </w:rPr>
      </w:pPr>
    </w:p>
    <w:p w14:paraId="04ACE440" w14:textId="77777777" w:rsidR="00685CAD" w:rsidRDefault="00685CAD" w:rsidP="00B76104">
      <w:pPr>
        <w:tabs>
          <w:tab w:val="left" w:pos="0"/>
          <w:tab w:val="left" w:pos="720"/>
        </w:tabs>
        <w:rPr>
          <w:rFonts w:eastAsia="Arial" w:cs="Arial"/>
          <w:szCs w:val="20"/>
        </w:rPr>
      </w:pPr>
    </w:p>
    <w:p w14:paraId="4AB2E539" w14:textId="77777777" w:rsidR="006B0B76" w:rsidRPr="006B0B76" w:rsidRDefault="00A55E8D" w:rsidP="006B0B76">
      <w:pPr>
        <w:pStyle w:val="Heading2"/>
        <w:numPr>
          <w:ilvl w:val="0"/>
          <w:numId w:val="0"/>
        </w:numPr>
        <w:spacing w:after="0"/>
        <w:rPr>
          <w:caps/>
        </w:rPr>
      </w:pPr>
      <w:r w:rsidRPr="006B0B76">
        <w:rPr>
          <w:caps/>
        </w:rPr>
        <w:lastRenderedPageBreak/>
        <w:t>Article 4</w:t>
      </w:r>
    </w:p>
    <w:p w14:paraId="5A5DADC3" w14:textId="34AD3D5E" w:rsidR="00AF45F0" w:rsidRPr="006B0B76" w:rsidRDefault="00A55E8D" w:rsidP="00A55E8D">
      <w:pPr>
        <w:pStyle w:val="Heading2"/>
        <w:numPr>
          <w:ilvl w:val="0"/>
          <w:numId w:val="0"/>
        </w:numPr>
        <w:rPr>
          <w:b w:val="0"/>
          <w:caps/>
        </w:rPr>
      </w:pPr>
      <w:r w:rsidRPr="006B0B76">
        <w:rPr>
          <w:caps/>
        </w:rPr>
        <w:t xml:space="preserve">Promoting Development and Use of </w:t>
      </w:r>
      <w:r w:rsidR="004A4238" w:rsidRPr="006B0B76">
        <w:rPr>
          <w:caps/>
        </w:rPr>
        <w:t xml:space="preserve">Effective </w:t>
      </w:r>
      <w:r w:rsidRPr="006B0B76">
        <w:rPr>
          <w:caps/>
        </w:rPr>
        <w:t>Care Models</w:t>
      </w:r>
      <w:r w:rsidRPr="006B0B76">
        <w:rPr>
          <w:b w:val="0"/>
          <w:caps/>
        </w:rPr>
        <w:t xml:space="preserve"> </w:t>
      </w:r>
    </w:p>
    <w:p w14:paraId="56DFEC94" w14:textId="54E81588" w:rsidR="00A55E8D" w:rsidRPr="00EF0F9E" w:rsidRDefault="00AF45F0" w:rsidP="00A55E8D">
      <w:pPr>
        <w:pStyle w:val="Heading2"/>
        <w:numPr>
          <w:ilvl w:val="0"/>
          <w:numId w:val="0"/>
        </w:numPr>
        <w:rPr>
          <w:b w:val="0"/>
        </w:rPr>
      </w:pPr>
      <w:r w:rsidRPr="00AF45F0">
        <w:rPr>
          <w:b w:val="0"/>
        </w:rPr>
        <w:t>Covered California</w:t>
      </w:r>
      <w:r>
        <w:rPr>
          <w:b w:val="0"/>
        </w:rPr>
        <w:t xml:space="preserve"> and </w:t>
      </w:r>
      <w:r w:rsidR="00A55E8D" w:rsidRPr="00EF0F9E">
        <w:rPr>
          <w:b w:val="0"/>
        </w:rPr>
        <w:t>Contractor</w:t>
      </w:r>
      <w:r>
        <w:rPr>
          <w:b w:val="0"/>
        </w:rPr>
        <w:t xml:space="preserve"> agree that promoting the triple aim require</w:t>
      </w:r>
      <w:r w:rsidR="00237D08">
        <w:rPr>
          <w:b w:val="0"/>
        </w:rPr>
        <w:t>s</w:t>
      </w:r>
      <w:r>
        <w:rPr>
          <w:b w:val="0"/>
        </w:rPr>
        <w:t xml:space="preserve"> a foundation of effectively delivered primary care and integrated services for patients that is data driven, team based and crosses specialties and institutional boundaries. Contractor</w:t>
      </w:r>
      <w:r w:rsidR="00A55E8D" w:rsidRPr="00EF0F9E">
        <w:rPr>
          <w:b w:val="0"/>
        </w:rPr>
        <w:t xml:space="preserve"> </w:t>
      </w:r>
      <w:r w:rsidR="00EA3770">
        <w:rPr>
          <w:b w:val="0"/>
        </w:rPr>
        <w:t>agrees</w:t>
      </w:r>
      <w:r w:rsidR="00EA3770" w:rsidRPr="00EF0F9E">
        <w:rPr>
          <w:b w:val="0"/>
        </w:rPr>
        <w:t xml:space="preserve"> </w:t>
      </w:r>
      <w:r w:rsidR="00A55E8D" w:rsidRPr="00EF0F9E">
        <w:rPr>
          <w:b w:val="0"/>
        </w:rPr>
        <w:t>to actively promote the development and use of care models that promote access, care coordination and early identification of at</w:t>
      </w:r>
      <w:r w:rsidR="007F21D6">
        <w:rPr>
          <w:b w:val="0"/>
        </w:rPr>
        <w:t>-</w:t>
      </w:r>
      <w:r w:rsidR="00A55E8D" w:rsidRPr="00EF0F9E">
        <w:rPr>
          <w:b w:val="0"/>
        </w:rPr>
        <w:t>risk enrollees</w:t>
      </w:r>
      <w:r>
        <w:rPr>
          <w:b w:val="0"/>
        </w:rPr>
        <w:t xml:space="preserve"> and consideration of</w:t>
      </w:r>
      <w:r w:rsidR="00A55E8D" w:rsidRPr="00EF0F9E">
        <w:rPr>
          <w:rFonts w:eastAsia="Arial" w:cs="Arial"/>
          <w:b w:val="0"/>
          <w:spacing w:val="1"/>
          <w:szCs w:val="20"/>
        </w:rPr>
        <w:t xml:space="preserve"> total costs of care</w:t>
      </w:r>
      <w:r w:rsidR="00A55E8D" w:rsidRPr="00EF0F9E">
        <w:rPr>
          <w:b w:val="0"/>
        </w:rPr>
        <w:t xml:space="preserve">.  </w:t>
      </w:r>
      <w:r>
        <w:rPr>
          <w:b w:val="0"/>
        </w:rPr>
        <w:t xml:space="preserve">Contractor </w:t>
      </w:r>
      <w:r w:rsidR="00EA3770">
        <w:rPr>
          <w:b w:val="0"/>
        </w:rPr>
        <w:t xml:space="preserve">agrees </w:t>
      </w:r>
      <w:r>
        <w:rPr>
          <w:b w:val="0"/>
        </w:rPr>
        <w:t xml:space="preserve">to design networks and payment models for providers serving </w:t>
      </w:r>
      <w:r w:rsidR="007F21D6">
        <w:rPr>
          <w:b w:val="0"/>
        </w:rPr>
        <w:t>E</w:t>
      </w:r>
      <w:r>
        <w:rPr>
          <w:b w:val="0"/>
        </w:rPr>
        <w:t xml:space="preserve">nrollees to reflect these priorities.  </w:t>
      </w:r>
    </w:p>
    <w:p w14:paraId="6783C254" w14:textId="36CDE90B" w:rsidR="00A55E8D" w:rsidRPr="00665860" w:rsidRDefault="00AF45F0" w:rsidP="000E5D50">
      <w:pPr>
        <w:pStyle w:val="Heading2"/>
        <w:numPr>
          <w:ilvl w:val="0"/>
          <w:numId w:val="0"/>
        </w:numPr>
        <w:rPr>
          <w:rFonts w:cs="Arial"/>
          <w:b w:val="0"/>
          <w:szCs w:val="20"/>
        </w:rPr>
      </w:pPr>
      <w:r w:rsidRPr="00F001A3">
        <w:rPr>
          <w:rFonts w:eastAsia="Arial" w:cs="Arial"/>
          <w:b w:val="0"/>
          <w:spacing w:val="1"/>
          <w:szCs w:val="20"/>
        </w:rPr>
        <w:t>In particular, the</w:t>
      </w:r>
      <w:r w:rsidR="00A55E8D" w:rsidRPr="00F001A3">
        <w:rPr>
          <w:rFonts w:eastAsia="Arial" w:cs="Arial"/>
          <w:b w:val="0"/>
          <w:spacing w:val="1"/>
          <w:szCs w:val="20"/>
        </w:rPr>
        <w:t xml:space="preserve"> </w:t>
      </w:r>
      <w:r w:rsidR="00F84D36" w:rsidRPr="00F001A3">
        <w:rPr>
          <w:rFonts w:eastAsia="Arial" w:cs="Arial"/>
          <w:b w:val="0"/>
          <w:spacing w:val="1"/>
          <w:szCs w:val="20"/>
        </w:rPr>
        <w:t xml:space="preserve">Covered California’s </w:t>
      </w:r>
      <w:r w:rsidR="00A55E8D" w:rsidRPr="00F001A3">
        <w:rPr>
          <w:rFonts w:eastAsia="Arial" w:cs="Arial"/>
          <w:b w:val="0"/>
          <w:spacing w:val="1"/>
          <w:szCs w:val="20"/>
        </w:rPr>
        <w:t>priority</w:t>
      </w:r>
      <w:r w:rsidR="00A55E8D" w:rsidRPr="00A61E06">
        <w:rPr>
          <w:rFonts w:eastAsia="Arial" w:cs="Arial"/>
          <w:b w:val="0"/>
          <w:spacing w:val="-5"/>
          <w:szCs w:val="20"/>
        </w:rPr>
        <w:t xml:space="preserve"> </w:t>
      </w:r>
      <w:r w:rsidR="00A55E8D" w:rsidRPr="00665860">
        <w:rPr>
          <w:rFonts w:cs="Arial"/>
          <w:b w:val="0"/>
          <w:szCs w:val="20"/>
        </w:rPr>
        <w:t xml:space="preserve">models </w:t>
      </w:r>
      <w:r w:rsidR="00F84D36" w:rsidRPr="00665860">
        <w:rPr>
          <w:rFonts w:cs="Arial"/>
          <w:b w:val="0"/>
          <w:szCs w:val="20"/>
        </w:rPr>
        <w:t xml:space="preserve">which </w:t>
      </w:r>
      <w:r w:rsidRPr="00665860">
        <w:rPr>
          <w:rFonts w:cs="Arial"/>
          <w:b w:val="0"/>
          <w:szCs w:val="20"/>
        </w:rPr>
        <w:t xml:space="preserve">align with </w:t>
      </w:r>
      <w:r w:rsidR="00CF7F81">
        <w:rPr>
          <w:rFonts w:cs="Arial"/>
          <w:b w:val="0"/>
          <w:szCs w:val="20"/>
        </w:rPr>
        <w:t xml:space="preserve">the </w:t>
      </w:r>
      <w:r w:rsidRPr="00665860">
        <w:rPr>
          <w:rFonts w:cs="Arial"/>
          <w:b w:val="0"/>
          <w:szCs w:val="20"/>
        </w:rPr>
        <w:t xml:space="preserve">CMS requirements </w:t>
      </w:r>
      <w:r w:rsidR="00A55E8D" w:rsidRPr="00665860">
        <w:rPr>
          <w:rFonts w:eastAsia="Arial" w:cs="Arial"/>
          <w:b w:val="0"/>
          <w:spacing w:val="-5"/>
          <w:szCs w:val="20"/>
        </w:rPr>
        <w:t>under the QIS</w:t>
      </w:r>
      <w:r w:rsidR="00F84D36" w:rsidRPr="00665860">
        <w:rPr>
          <w:rFonts w:eastAsia="Arial" w:cs="Arial"/>
          <w:b w:val="0"/>
          <w:spacing w:val="-5"/>
          <w:szCs w:val="20"/>
        </w:rPr>
        <w:t>,</w:t>
      </w:r>
      <w:r w:rsidR="00A55E8D" w:rsidRPr="00665860">
        <w:rPr>
          <w:rFonts w:eastAsia="Arial" w:cs="Arial"/>
          <w:b w:val="0"/>
          <w:spacing w:val="-5"/>
          <w:szCs w:val="20"/>
        </w:rPr>
        <w:t xml:space="preserve"> </w:t>
      </w:r>
      <w:r w:rsidR="00A55E8D" w:rsidRPr="00665860">
        <w:rPr>
          <w:rFonts w:eastAsia="Arial" w:cs="Arial"/>
          <w:b w:val="0"/>
          <w:spacing w:val="2"/>
          <w:szCs w:val="20"/>
        </w:rPr>
        <w:t>are</w:t>
      </w:r>
      <w:r w:rsidR="00A55E8D" w:rsidRPr="00665860">
        <w:rPr>
          <w:rFonts w:cs="Arial"/>
          <w:b w:val="0"/>
          <w:szCs w:val="20"/>
        </w:rPr>
        <w:t>:</w:t>
      </w:r>
    </w:p>
    <w:p w14:paraId="44C3052E" w14:textId="668EF5F2" w:rsidR="00AF45F0" w:rsidRPr="00665860" w:rsidRDefault="00AF45F0" w:rsidP="006B0B76">
      <w:pPr>
        <w:pStyle w:val="ListParagraph"/>
        <w:numPr>
          <w:ilvl w:val="0"/>
          <w:numId w:val="89"/>
        </w:numPr>
        <w:tabs>
          <w:tab w:val="left" w:pos="1540"/>
        </w:tabs>
        <w:spacing w:before="47" w:after="0" w:line="240" w:lineRule="auto"/>
        <w:ind w:left="720" w:hanging="720"/>
        <w:rPr>
          <w:rFonts w:ascii="Arial" w:eastAsia="Arial" w:hAnsi="Arial" w:cs="Arial"/>
          <w:sz w:val="20"/>
          <w:szCs w:val="20"/>
        </w:rPr>
      </w:pPr>
      <w:r w:rsidRPr="00665860">
        <w:rPr>
          <w:rFonts w:ascii="Arial" w:eastAsia="Arial" w:hAnsi="Arial" w:cs="Arial"/>
          <w:spacing w:val="-1"/>
          <w:sz w:val="20"/>
          <w:szCs w:val="20"/>
        </w:rPr>
        <w:t xml:space="preserve">Effective primary care services, including </w:t>
      </w:r>
      <w:r w:rsidR="00EA3770">
        <w:rPr>
          <w:rFonts w:ascii="Arial" w:eastAsia="Arial" w:hAnsi="Arial" w:cs="Arial"/>
          <w:spacing w:val="-1"/>
          <w:sz w:val="20"/>
          <w:szCs w:val="20"/>
        </w:rPr>
        <w:t>ensuring</w:t>
      </w:r>
      <w:r w:rsidRPr="00665860">
        <w:rPr>
          <w:rFonts w:ascii="Arial" w:eastAsia="Arial" w:hAnsi="Arial" w:cs="Arial"/>
          <w:spacing w:val="-1"/>
          <w:sz w:val="20"/>
          <w:szCs w:val="20"/>
        </w:rPr>
        <w:t xml:space="preserve"> that all enrollees have a Personal Care Physician,</w:t>
      </w:r>
    </w:p>
    <w:p w14:paraId="08AA886F" w14:textId="77777777" w:rsidR="00B76104" w:rsidRPr="00665860" w:rsidRDefault="00B76104" w:rsidP="006B0B76">
      <w:pPr>
        <w:pStyle w:val="ListParagraph"/>
        <w:tabs>
          <w:tab w:val="left" w:pos="1540"/>
        </w:tabs>
        <w:spacing w:before="47" w:after="0" w:line="240" w:lineRule="auto"/>
        <w:ind w:hanging="720"/>
        <w:rPr>
          <w:rFonts w:ascii="Arial" w:eastAsia="Arial" w:hAnsi="Arial" w:cs="Arial"/>
          <w:sz w:val="20"/>
          <w:szCs w:val="20"/>
        </w:rPr>
      </w:pPr>
    </w:p>
    <w:p w14:paraId="1140D22F" w14:textId="29611948" w:rsidR="00B76104" w:rsidRPr="00665860" w:rsidRDefault="00AF45F0" w:rsidP="006B0B76">
      <w:pPr>
        <w:pStyle w:val="ListParagraph"/>
        <w:numPr>
          <w:ilvl w:val="0"/>
          <w:numId w:val="89"/>
        </w:numPr>
        <w:spacing w:before="47" w:after="0" w:line="240" w:lineRule="auto"/>
        <w:ind w:left="720" w:hanging="720"/>
        <w:rPr>
          <w:rFonts w:ascii="Arial" w:eastAsia="Arial" w:hAnsi="Arial" w:cs="Arial"/>
          <w:sz w:val="20"/>
          <w:szCs w:val="20"/>
        </w:rPr>
      </w:pPr>
      <w:r w:rsidRPr="00665860">
        <w:rPr>
          <w:rFonts w:ascii="Arial" w:eastAsia="Arial" w:hAnsi="Arial" w:cs="Arial"/>
          <w:spacing w:val="-1"/>
          <w:sz w:val="20"/>
          <w:szCs w:val="20"/>
        </w:rPr>
        <w:t xml:space="preserve">Promotion of </w:t>
      </w:r>
      <w:r w:rsidR="00EA3770" w:rsidRPr="00665860">
        <w:rPr>
          <w:rFonts w:ascii="Arial" w:eastAsia="Arial" w:hAnsi="Arial" w:cs="Arial"/>
          <w:spacing w:val="-1"/>
          <w:sz w:val="20"/>
          <w:szCs w:val="20"/>
        </w:rPr>
        <w:t>P</w:t>
      </w:r>
      <w:r w:rsidR="00EA3770" w:rsidRPr="00665860">
        <w:rPr>
          <w:rFonts w:ascii="Arial" w:eastAsia="Arial" w:hAnsi="Arial" w:cs="Arial"/>
          <w:sz w:val="20"/>
          <w:szCs w:val="20"/>
        </w:rPr>
        <w:t>a</w:t>
      </w:r>
      <w:r w:rsidR="00EA3770" w:rsidRPr="00665860">
        <w:rPr>
          <w:rFonts w:ascii="Arial" w:eastAsia="Arial" w:hAnsi="Arial" w:cs="Arial"/>
          <w:spacing w:val="2"/>
          <w:sz w:val="20"/>
          <w:szCs w:val="20"/>
        </w:rPr>
        <w:t>t</w:t>
      </w:r>
      <w:r w:rsidR="00EA3770" w:rsidRPr="00665860">
        <w:rPr>
          <w:rFonts w:ascii="Arial" w:eastAsia="Arial" w:hAnsi="Arial" w:cs="Arial"/>
          <w:spacing w:val="-1"/>
          <w:sz w:val="20"/>
          <w:szCs w:val="20"/>
        </w:rPr>
        <w:t>i</w:t>
      </w:r>
      <w:r w:rsidR="00EA3770" w:rsidRPr="00665860">
        <w:rPr>
          <w:rFonts w:ascii="Arial" w:eastAsia="Arial" w:hAnsi="Arial" w:cs="Arial"/>
          <w:sz w:val="20"/>
          <w:szCs w:val="20"/>
        </w:rPr>
        <w:t>e</w:t>
      </w:r>
      <w:r w:rsidR="00EA3770" w:rsidRPr="00665860">
        <w:rPr>
          <w:rFonts w:ascii="Arial" w:eastAsia="Arial" w:hAnsi="Arial" w:cs="Arial"/>
          <w:spacing w:val="-1"/>
          <w:sz w:val="20"/>
          <w:szCs w:val="20"/>
        </w:rPr>
        <w:t>n</w:t>
      </w:r>
      <w:r w:rsidR="00EA3770" w:rsidRPr="00665860">
        <w:rPr>
          <w:rFonts w:ascii="Arial" w:eastAsia="Arial" w:hAnsi="Arial" w:cs="Arial"/>
          <w:sz w:val="20"/>
          <w:szCs w:val="20"/>
        </w:rPr>
        <w:t>t</w:t>
      </w:r>
      <w:r w:rsidR="00EA3770">
        <w:rPr>
          <w:rFonts w:ascii="Arial" w:eastAsia="Arial" w:hAnsi="Arial" w:cs="Arial"/>
          <w:spacing w:val="-4"/>
          <w:sz w:val="20"/>
          <w:szCs w:val="20"/>
        </w:rPr>
        <w:t>-</w:t>
      </w:r>
      <w:r w:rsidR="00A55E8D" w:rsidRPr="00665860">
        <w:rPr>
          <w:rFonts w:ascii="Arial" w:eastAsia="Arial" w:hAnsi="Arial" w:cs="Arial"/>
          <w:sz w:val="20"/>
          <w:szCs w:val="20"/>
        </w:rPr>
        <w:t>Ce</w:t>
      </w:r>
      <w:r w:rsidR="00A55E8D" w:rsidRPr="00665860">
        <w:rPr>
          <w:rFonts w:ascii="Arial" w:eastAsia="Arial" w:hAnsi="Arial" w:cs="Arial"/>
          <w:spacing w:val="1"/>
          <w:sz w:val="20"/>
          <w:szCs w:val="20"/>
        </w:rPr>
        <w:t>n</w:t>
      </w:r>
      <w:r w:rsidR="00A55E8D" w:rsidRPr="00665860">
        <w:rPr>
          <w:rFonts w:ascii="Arial" w:eastAsia="Arial" w:hAnsi="Arial" w:cs="Arial"/>
          <w:sz w:val="20"/>
          <w:szCs w:val="20"/>
        </w:rPr>
        <w:t>tered</w:t>
      </w:r>
      <w:r w:rsidR="00A55E8D" w:rsidRPr="00665860">
        <w:rPr>
          <w:rFonts w:ascii="Arial" w:eastAsia="Arial" w:hAnsi="Arial" w:cs="Arial"/>
          <w:spacing w:val="-6"/>
          <w:sz w:val="20"/>
          <w:szCs w:val="20"/>
        </w:rPr>
        <w:t xml:space="preserve"> </w:t>
      </w:r>
      <w:r w:rsidR="00A55E8D" w:rsidRPr="00665860">
        <w:rPr>
          <w:rFonts w:ascii="Arial" w:eastAsia="Arial" w:hAnsi="Arial" w:cs="Arial"/>
          <w:sz w:val="20"/>
          <w:szCs w:val="20"/>
        </w:rPr>
        <w:t>M</w:t>
      </w:r>
      <w:r w:rsidR="00A55E8D" w:rsidRPr="00665860">
        <w:rPr>
          <w:rFonts w:ascii="Arial" w:eastAsia="Arial" w:hAnsi="Arial" w:cs="Arial"/>
          <w:spacing w:val="1"/>
          <w:sz w:val="20"/>
          <w:szCs w:val="20"/>
        </w:rPr>
        <w:t>e</w:t>
      </w:r>
      <w:r w:rsidR="00A55E8D" w:rsidRPr="00665860">
        <w:rPr>
          <w:rFonts w:ascii="Arial" w:eastAsia="Arial" w:hAnsi="Arial" w:cs="Arial"/>
          <w:sz w:val="20"/>
          <w:szCs w:val="20"/>
        </w:rPr>
        <w:t>d</w:t>
      </w:r>
      <w:r w:rsidR="00A55E8D" w:rsidRPr="00665860">
        <w:rPr>
          <w:rFonts w:ascii="Arial" w:eastAsia="Arial" w:hAnsi="Arial" w:cs="Arial"/>
          <w:spacing w:val="-1"/>
          <w:sz w:val="20"/>
          <w:szCs w:val="20"/>
        </w:rPr>
        <w:t>i</w:t>
      </w:r>
      <w:r w:rsidR="00A55E8D" w:rsidRPr="00665860">
        <w:rPr>
          <w:rFonts w:ascii="Arial" w:eastAsia="Arial" w:hAnsi="Arial" w:cs="Arial"/>
          <w:spacing w:val="1"/>
          <w:sz w:val="20"/>
          <w:szCs w:val="20"/>
        </w:rPr>
        <w:t>c</w:t>
      </w:r>
      <w:r w:rsidR="00A55E8D" w:rsidRPr="00665860">
        <w:rPr>
          <w:rFonts w:ascii="Arial" w:eastAsia="Arial" w:hAnsi="Arial" w:cs="Arial"/>
          <w:spacing w:val="2"/>
          <w:sz w:val="20"/>
          <w:szCs w:val="20"/>
        </w:rPr>
        <w:t>a</w:t>
      </w:r>
      <w:r w:rsidR="00A55E8D" w:rsidRPr="00665860">
        <w:rPr>
          <w:rFonts w:ascii="Arial" w:eastAsia="Arial" w:hAnsi="Arial" w:cs="Arial"/>
          <w:sz w:val="20"/>
          <w:szCs w:val="20"/>
        </w:rPr>
        <w:t>l</w:t>
      </w:r>
      <w:r w:rsidR="00A55E8D" w:rsidRPr="00665860">
        <w:rPr>
          <w:rFonts w:ascii="Arial" w:eastAsia="Arial" w:hAnsi="Arial" w:cs="Arial"/>
          <w:spacing w:val="-8"/>
          <w:sz w:val="20"/>
          <w:szCs w:val="20"/>
        </w:rPr>
        <w:t xml:space="preserve"> </w:t>
      </w:r>
      <w:r w:rsidR="00A55E8D" w:rsidRPr="00665860">
        <w:rPr>
          <w:rFonts w:ascii="Arial" w:eastAsia="Arial" w:hAnsi="Arial" w:cs="Arial"/>
          <w:spacing w:val="2"/>
          <w:sz w:val="20"/>
          <w:szCs w:val="20"/>
        </w:rPr>
        <w:t>H</w:t>
      </w:r>
      <w:r w:rsidR="00A55E8D" w:rsidRPr="00665860">
        <w:rPr>
          <w:rFonts w:ascii="Arial" w:eastAsia="Arial" w:hAnsi="Arial" w:cs="Arial"/>
          <w:sz w:val="20"/>
          <w:szCs w:val="20"/>
        </w:rPr>
        <w:t>o</w:t>
      </w:r>
      <w:r w:rsidR="00A55E8D" w:rsidRPr="00665860">
        <w:rPr>
          <w:rFonts w:ascii="Arial" w:eastAsia="Arial" w:hAnsi="Arial" w:cs="Arial"/>
          <w:spacing w:val="4"/>
          <w:sz w:val="20"/>
          <w:szCs w:val="20"/>
        </w:rPr>
        <w:t>m</w:t>
      </w:r>
      <w:r w:rsidR="00A55E8D" w:rsidRPr="00665860">
        <w:rPr>
          <w:rFonts w:ascii="Arial" w:eastAsia="Arial" w:hAnsi="Arial" w:cs="Arial"/>
          <w:sz w:val="20"/>
          <w:szCs w:val="20"/>
        </w:rPr>
        <w:t>es</w:t>
      </w:r>
      <w:r w:rsidR="00A55E8D" w:rsidRPr="00665860">
        <w:rPr>
          <w:rFonts w:ascii="Arial" w:eastAsia="Arial" w:hAnsi="Arial" w:cs="Arial"/>
          <w:spacing w:val="-6"/>
          <w:sz w:val="20"/>
          <w:szCs w:val="20"/>
        </w:rPr>
        <w:t xml:space="preserve"> </w:t>
      </w:r>
      <w:r w:rsidR="00A55E8D" w:rsidRPr="00665860">
        <w:rPr>
          <w:rFonts w:ascii="Arial" w:eastAsia="Arial" w:hAnsi="Arial" w:cs="Arial"/>
          <w:sz w:val="20"/>
          <w:szCs w:val="20"/>
        </w:rPr>
        <w:t>(</w:t>
      </w:r>
      <w:r w:rsidR="00A55E8D" w:rsidRPr="00665860">
        <w:rPr>
          <w:rFonts w:ascii="Arial" w:eastAsia="Arial" w:hAnsi="Arial" w:cs="Arial"/>
          <w:spacing w:val="-1"/>
          <w:sz w:val="20"/>
          <w:szCs w:val="20"/>
        </w:rPr>
        <w:t>P</w:t>
      </w:r>
      <w:r w:rsidR="00A55E8D" w:rsidRPr="00665860">
        <w:rPr>
          <w:rFonts w:ascii="Arial" w:eastAsia="Arial" w:hAnsi="Arial" w:cs="Arial"/>
          <w:sz w:val="20"/>
          <w:szCs w:val="20"/>
        </w:rPr>
        <w:t>CMH</w:t>
      </w:r>
      <w:r w:rsidR="00A55E8D" w:rsidRPr="00665860">
        <w:rPr>
          <w:rFonts w:ascii="Arial" w:eastAsia="Arial" w:hAnsi="Arial" w:cs="Arial"/>
          <w:spacing w:val="4"/>
          <w:sz w:val="20"/>
          <w:szCs w:val="20"/>
        </w:rPr>
        <w:t>)</w:t>
      </w:r>
      <w:r w:rsidR="00EA3770">
        <w:rPr>
          <w:rFonts w:ascii="Arial" w:eastAsia="Arial" w:hAnsi="Arial" w:cs="Arial"/>
          <w:spacing w:val="4"/>
          <w:sz w:val="20"/>
          <w:szCs w:val="20"/>
        </w:rPr>
        <w:t>,</w:t>
      </w:r>
      <w:r w:rsidR="00A55E8D" w:rsidRPr="00665860">
        <w:rPr>
          <w:rFonts w:ascii="Arial" w:eastAsia="Arial" w:hAnsi="Arial" w:cs="Arial"/>
          <w:spacing w:val="4"/>
          <w:sz w:val="20"/>
          <w:szCs w:val="20"/>
        </w:rPr>
        <w:t xml:space="preserve"> </w:t>
      </w:r>
      <w:r w:rsidR="009F4135" w:rsidRPr="00665860">
        <w:rPr>
          <w:rFonts w:ascii="Arial" w:eastAsia="Arial" w:hAnsi="Arial" w:cs="Arial"/>
          <w:spacing w:val="4"/>
          <w:sz w:val="20"/>
          <w:szCs w:val="20"/>
        </w:rPr>
        <w:t>which</w:t>
      </w:r>
      <w:r w:rsidR="00A55E8D" w:rsidRPr="00665860">
        <w:rPr>
          <w:rFonts w:ascii="Arial" w:eastAsia="Arial" w:hAnsi="Arial" w:cs="Arial"/>
          <w:spacing w:val="-4"/>
          <w:sz w:val="20"/>
          <w:szCs w:val="20"/>
        </w:rPr>
        <w:t xml:space="preserve"> </w:t>
      </w:r>
      <w:r w:rsidR="00A55E8D" w:rsidRPr="00665860">
        <w:rPr>
          <w:rFonts w:ascii="Arial" w:eastAsia="Arial" w:hAnsi="Arial" w:cs="Arial"/>
          <w:sz w:val="20"/>
          <w:szCs w:val="20"/>
        </w:rPr>
        <w:t>u</w:t>
      </w:r>
      <w:r w:rsidR="00A55E8D" w:rsidRPr="00665860">
        <w:rPr>
          <w:rFonts w:ascii="Arial" w:eastAsia="Arial" w:hAnsi="Arial" w:cs="Arial"/>
          <w:spacing w:val="1"/>
          <w:sz w:val="20"/>
          <w:szCs w:val="20"/>
        </w:rPr>
        <w:t>s</w:t>
      </w:r>
      <w:r w:rsidR="00A55E8D" w:rsidRPr="00665860">
        <w:rPr>
          <w:rFonts w:ascii="Arial" w:eastAsia="Arial" w:hAnsi="Arial" w:cs="Arial"/>
          <w:sz w:val="20"/>
          <w:szCs w:val="20"/>
        </w:rPr>
        <w:t>e a</w:t>
      </w:r>
      <w:r w:rsidR="00A55E8D" w:rsidRPr="00665860">
        <w:rPr>
          <w:rFonts w:ascii="Arial" w:eastAsia="Arial" w:hAnsi="Arial" w:cs="Arial"/>
          <w:spacing w:val="-1"/>
          <w:sz w:val="20"/>
          <w:szCs w:val="20"/>
        </w:rPr>
        <w:t xml:space="preserve"> p</w:t>
      </w:r>
      <w:r w:rsidR="00A55E8D" w:rsidRPr="00665860">
        <w:rPr>
          <w:rFonts w:ascii="Arial" w:eastAsia="Arial" w:hAnsi="Arial" w:cs="Arial"/>
          <w:sz w:val="20"/>
          <w:szCs w:val="20"/>
        </w:rPr>
        <w:t>a</w:t>
      </w:r>
      <w:r w:rsidR="00A55E8D" w:rsidRPr="00665860">
        <w:rPr>
          <w:rFonts w:ascii="Arial" w:eastAsia="Arial" w:hAnsi="Arial" w:cs="Arial"/>
          <w:spacing w:val="2"/>
          <w:sz w:val="20"/>
          <w:szCs w:val="20"/>
        </w:rPr>
        <w:t>t</w:t>
      </w:r>
      <w:r w:rsidR="00A55E8D" w:rsidRPr="00665860">
        <w:rPr>
          <w:rFonts w:ascii="Arial" w:eastAsia="Arial" w:hAnsi="Arial" w:cs="Arial"/>
          <w:spacing w:val="-1"/>
          <w:sz w:val="20"/>
          <w:szCs w:val="20"/>
        </w:rPr>
        <w:t>i</w:t>
      </w:r>
      <w:r w:rsidR="00A55E8D" w:rsidRPr="00665860">
        <w:rPr>
          <w:rFonts w:ascii="Arial" w:eastAsia="Arial" w:hAnsi="Arial" w:cs="Arial"/>
          <w:spacing w:val="2"/>
          <w:sz w:val="20"/>
          <w:szCs w:val="20"/>
        </w:rPr>
        <w:t>e</w:t>
      </w:r>
      <w:r w:rsidR="00A55E8D" w:rsidRPr="00665860">
        <w:rPr>
          <w:rFonts w:ascii="Arial" w:eastAsia="Arial" w:hAnsi="Arial" w:cs="Arial"/>
          <w:sz w:val="20"/>
          <w:szCs w:val="20"/>
        </w:rPr>
        <w:t>nt</w:t>
      </w:r>
      <w:r w:rsidR="00A55E8D" w:rsidRPr="00665860">
        <w:rPr>
          <w:rFonts w:ascii="Arial" w:eastAsia="Arial" w:hAnsi="Arial" w:cs="Arial"/>
          <w:spacing w:val="1"/>
          <w:sz w:val="20"/>
          <w:szCs w:val="20"/>
        </w:rPr>
        <w:t>-c</w:t>
      </w:r>
      <w:r w:rsidR="00A55E8D" w:rsidRPr="00665860">
        <w:rPr>
          <w:rFonts w:ascii="Arial" w:eastAsia="Arial" w:hAnsi="Arial" w:cs="Arial"/>
          <w:sz w:val="20"/>
          <w:szCs w:val="20"/>
        </w:rPr>
        <w:t>e</w:t>
      </w:r>
      <w:r w:rsidR="00A55E8D" w:rsidRPr="00665860">
        <w:rPr>
          <w:rFonts w:ascii="Arial" w:eastAsia="Arial" w:hAnsi="Arial" w:cs="Arial"/>
          <w:spacing w:val="-1"/>
          <w:sz w:val="20"/>
          <w:szCs w:val="20"/>
        </w:rPr>
        <w:t>n</w:t>
      </w:r>
      <w:r w:rsidR="00A55E8D" w:rsidRPr="00665860">
        <w:rPr>
          <w:rFonts w:ascii="Arial" w:eastAsia="Arial" w:hAnsi="Arial" w:cs="Arial"/>
          <w:sz w:val="20"/>
          <w:szCs w:val="20"/>
        </w:rPr>
        <w:t>te</w:t>
      </w:r>
      <w:r w:rsidR="00A55E8D" w:rsidRPr="00665860">
        <w:rPr>
          <w:rFonts w:ascii="Arial" w:eastAsia="Arial" w:hAnsi="Arial" w:cs="Arial"/>
          <w:spacing w:val="3"/>
          <w:sz w:val="20"/>
          <w:szCs w:val="20"/>
        </w:rPr>
        <w:t>r</w:t>
      </w:r>
      <w:r w:rsidR="00A55E8D" w:rsidRPr="00665860">
        <w:rPr>
          <w:rFonts w:ascii="Arial" w:eastAsia="Arial" w:hAnsi="Arial" w:cs="Arial"/>
          <w:sz w:val="20"/>
          <w:szCs w:val="20"/>
        </w:rPr>
        <w:t>e</w:t>
      </w:r>
      <w:r w:rsidR="00A55E8D" w:rsidRPr="00665860">
        <w:rPr>
          <w:rFonts w:ascii="Arial" w:eastAsia="Arial" w:hAnsi="Arial" w:cs="Arial"/>
          <w:spacing w:val="-1"/>
          <w:sz w:val="20"/>
          <w:szCs w:val="20"/>
        </w:rPr>
        <w:t>d</w:t>
      </w:r>
      <w:r w:rsidR="00A55E8D" w:rsidRPr="00665860">
        <w:rPr>
          <w:rFonts w:ascii="Arial" w:eastAsia="Arial" w:hAnsi="Arial" w:cs="Arial"/>
          <w:sz w:val="20"/>
          <w:szCs w:val="20"/>
        </w:rPr>
        <w:t xml:space="preserve">, accessible, </w:t>
      </w:r>
      <w:r w:rsidR="00A55E8D" w:rsidRPr="00665860">
        <w:rPr>
          <w:rFonts w:ascii="Arial" w:eastAsia="Arial" w:hAnsi="Arial" w:cs="Arial"/>
          <w:spacing w:val="2"/>
          <w:sz w:val="20"/>
          <w:szCs w:val="20"/>
        </w:rPr>
        <w:t>t</w:t>
      </w:r>
      <w:r w:rsidR="00A55E8D" w:rsidRPr="00665860">
        <w:rPr>
          <w:rFonts w:ascii="Arial" w:eastAsia="Arial" w:hAnsi="Arial" w:cs="Arial"/>
          <w:sz w:val="20"/>
          <w:szCs w:val="20"/>
        </w:rPr>
        <w:t>e</w:t>
      </w:r>
      <w:r w:rsidR="00A55E8D" w:rsidRPr="00665860">
        <w:rPr>
          <w:rFonts w:ascii="Arial" w:eastAsia="Arial" w:hAnsi="Arial" w:cs="Arial"/>
          <w:spacing w:val="-1"/>
          <w:sz w:val="20"/>
          <w:szCs w:val="20"/>
        </w:rPr>
        <w:t>a</w:t>
      </w:r>
      <w:r w:rsidR="00A55E8D" w:rsidRPr="00665860">
        <w:rPr>
          <w:rFonts w:ascii="Arial" w:eastAsia="Arial" w:hAnsi="Arial" w:cs="Arial"/>
          <w:spacing w:val="5"/>
          <w:sz w:val="20"/>
          <w:szCs w:val="20"/>
        </w:rPr>
        <w:t>m</w:t>
      </w:r>
      <w:r w:rsidR="00A55E8D" w:rsidRPr="00665860">
        <w:rPr>
          <w:rFonts w:ascii="Arial" w:eastAsia="Arial" w:hAnsi="Arial" w:cs="Arial"/>
          <w:spacing w:val="1"/>
          <w:sz w:val="20"/>
          <w:szCs w:val="20"/>
        </w:rPr>
        <w:t>-</w:t>
      </w:r>
      <w:r w:rsidR="00A55E8D" w:rsidRPr="00665860">
        <w:rPr>
          <w:rFonts w:ascii="Arial" w:eastAsia="Arial" w:hAnsi="Arial" w:cs="Arial"/>
          <w:sz w:val="20"/>
          <w:szCs w:val="20"/>
        </w:rPr>
        <w:t>b</w:t>
      </w:r>
      <w:r w:rsidR="00A55E8D" w:rsidRPr="00665860">
        <w:rPr>
          <w:rFonts w:ascii="Arial" w:eastAsia="Arial" w:hAnsi="Arial" w:cs="Arial"/>
          <w:spacing w:val="-1"/>
          <w:sz w:val="20"/>
          <w:szCs w:val="20"/>
        </w:rPr>
        <w:t>a</w:t>
      </w:r>
      <w:r w:rsidR="00A55E8D" w:rsidRPr="00665860">
        <w:rPr>
          <w:rFonts w:ascii="Arial" w:eastAsia="Arial" w:hAnsi="Arial" w:cs="Arial"/>
          <w:spacing w:val="1"/>
          <w:sz w:val="20"/>
          <w:szCs w:val="20"/>
        </w:rPr>
        <w:t>s</w:t>
      </w:r>
      <w:r w:rsidR="00A55E8D" w:rsidRPr="00665860">
        <w:rPr>
          <w:rFonts w:ascii="Arial" w:eastAsia="Arial" w:hAnsi="Arial" w:cs="Arial"/>
          <w:sz w:val="20"/>
          <w:szCs w:val="20"/>
        </w:rPr>
        <w:t>ed</w:t>
      </w:r>
      <w:r w:rsidR="00A55E8D" w:rsidRPr="00665860">
        <w:rPr>
          <w:rFonts w:ascii="Arial" w:eastAsia="Arial" w:hAnsi="Arial" w:cs="Arial"/>
          <w:spacing w:val="-12"/>
          <w:sz w:val="20"/>
          <w:szCs w:val="20"/>
        </w:rPr>
        <w:t xml:space="preserve"> </w:t>
      </w:r>
      <w:r w:rsidR="00A55E8D" w:rsidRPr="00665860">
        <w:rPr>
          <w:rFonts w:ascii="Arial" w:eastAsia="Arial" w:hAnsi="Arial" w:cs="Arial"/>
          <w:sz w:val="20"/>
          <w:szCs w:val="20"/>
        </w:rPr>
        <w:t>a</w:t>
      </w:r>
      <w:r w:rsidR="00A55E8D" w:rsidRPr="00665860">
        <w:rPr>
          <w:rFonts w:ascii="Arial" w:eastAsia="Arial" w:hAnsi="Arial" w:cs="Arial"/>
          <w:spacing w:val="-1"/>
          <w:sz w:val="20"/>
          <w:szCs w:val="20"/>
        </w:rPr>
        <w:t>p</w:t>
      </w:r>
      <w:r w:rsidR="00A55E8D" w:rsidRPr="00665860">
        <w:rPr>
          <w:rFonts w:ascii="Arial" w:eastAsia="Arial" w:hAnsi="Arial" w:cs="Arial"/>
          <w:sz w:val="20"/>
          <w:szCs w:val="20"/>
        </w:rPr>
        <w:t>pr</w:t>
      </w:r>
      <w:r w:rsidR="00A55E8D" w:rsidRPr="00665860">
        <w:rPr>
          <w:rFonts w:ascii="Arial" w:eastAsia="Arial" w:hAnsi="Arial" w:cs="Arial"/>
          <w:spacing w:val="2"/>
          <w:sz w:val="20"/>
          <w:szCs w:val="20"/>
        </w:rPr>
        <w:t>o</w:t>
      </w:r>
      <w:r w:rsidR="00A55E8D" w:rsidRPr="00665860">
        <w:rPr>
          <w:rFonts w:ascii="Arial" w:eastAsia="Arial" w:hAnsi="Arial" w:cs="Arial"/>
          <w:sz w:val="20"/>
          <w:szCs w:val="20"/>
        </w:rPr>
        <w:t>a</w:t>
      </w:r>
      <w:r w:rsidR="00A55E8D" w:rsidRPr="00665860">
        <w:rPr>
          <w:rFonts w:ascii="Arial" w:eastAsia="Arial" w:hAnsi="Arial" w:cs="Arial"/>
          <w:spacing w:val="1"/>
          <w:sz w:val="20"/>
          <w:szCs w:val="20"/>
        </w:rPr>
        <w:t>c</w:t>
      </w:r>
      <w:r w:rsidR="00A55E8D" w:rsidRPr="00665860">
        <w:rPr>
          <w:rFonts w:ascii="Arial" w:eastAsia="Arial" w:hAnsi="Arial" w:cs="Arial"/>
          <w:sz w:val="20"/>
          <w:szCs w:val="20"/>
        </w:rPr>
        <w:t>h</w:t>
      </w:r>
      <w:r w:rsidR="00A55E8D" w:rsidRPr="00665860">
        <w:rPr>
          <w:rFonts w:ascii="Arial" w:eastAsia="Arial" w:hAnsi="Arial" w:cs="Arial"/>
          <w:spacing w:val="-8"/>
          <w:sz w:val="20"/>
          <w:szCs w:val="20"/>
        </w:rPr>
        <w:t xml:space="preserve"> </w:t>
      </w:r>
      <w:r w:rsidR="00A55E8D" w:rsidRPr="00665860">
        <w:rPr>
          <w:rFonts w:ascii="Arial" w:eastAsia="Arial" w:hAnsi="Arial" w:cs="Arial"/>
          <w:spacing w:val="1"/>
          <w:sz w:val="20"/>
          <w:szCs w:val="20"/>
        </w:rPr>
        <w:t>t</w:t>
      </w:r>
      <w:r w:rsidR="00A55E8D" w:rsidRPr="00665860">
        <w:rPr>
          <w:rFonts w:ascii="Arial" w:eastAsia="Arial" w:hAnsi="Arial" w:cs="Arial"/>
          <w:sz w:val="20"/>
          <w:szCs w:val="20"/>
        </w:rPr>
        <w:t>o</w:t>
      </w:r>
      <w:r w:rsidR="00A55E8D" w:rsidRPr="00665860">
        <w:rPr>
          <w:rFonts w:ascii="Arial" w:eastAsia="Arial" w:hAnsi="Arial" w:cs="Arial"/>
          <w:spacing w:val="-2"/>
          <w:sz w:val="20"/>
          <w:szCs w:val="20"/>
        </w:rPr>
        <w:t xml:space="preserve"> </w:t>
      </w:r>
      <w:r w:rsidR="00A55E8D" w:rsidRPr="00665860">
        <w:rPr>
          <w:rFonts w:ascii="Arial" w:eastAsia="Arial" w:hAnsi="Arial" w:cs="Arial"/>
          <w:sz w:val="20"/>
          <w:szCs w:val="20"/>
        </w:rPr>
        <w:t>care</w:t>
      </w:r>
      <w:r w:rsidR="00A55E8D" w:rsidRPr="00665860">
        <w:rPr>
          <w:rFonts w:ascii="Arial" w:eastAsia="Arial" w:hAnsi="Arial" w:cs="Arial"/>
          <w:spacing w:val="-4"/>
          <w:sz w:val="20"/>
          <w:szCs w:val="20"/>
        </w:rPr>
        <w:t xml:space="preserve"> </w:t>
      </w:r>
      <w:r w:rsidR="00A55E8D" w:rsidRPr="00665860">
        <w:rPr>
          <w:rFonts w:ascii="Arial" w:eastAsia="Arial" w:hAnsi="Arial" w:cs="Arial"/>
          <w:sz w:val="20"/>
          <w:szCs w:val="20"/>
        </w:rPr>
        <w:t>d</w:t>
      </w:r>
      <w:r w:rsidR="00A55E8D" w:rsidRPr="00665860">
        <w:rPr>
          <w:rFonts w:ascii="Arial" w:eastAsia="Arial" w:hAnsi="Arial" w:cs="Arial"/>
          <w:spacing w:val="1"/>
          <w:sz w:val="20"/>
          <w:szCs w:val="20"/>
        </w:rPr>
        <w:t>el</w:t>
      </w:r>
      <w:r w:rsidR="00A55E8D" w:rsidRPr="00665860">
        <w:rPr>
          <w:rFonts w:ascii="Arial" w:eastAsia="Arial" w:hAnsi="Arial" w:cs="Arial"/>
          <w:spacing w:val="-1"/>
          <w:sz w:val="20"/>
          <w:szCs w:val="20"/>
        </w:rPr>
        <w:t>i</w:t>
      </w:r>
      <w:r w:rsidR="00A55E8D" w:rsidRPr="00665860">
        <w:rPr>
          <w:rFonts w:ascii="Arial" w:eastAsia="Arial" w:hAnsi="Arial" w:cs="Arial"/>
          <w:spacing w:val="1"/>
          <w:sz w:val="20"/>
          <w:szCs w:val="20"/>
        </w:rPr>
        <w:t>v</w:t>
      </w:r>
      <w:r w:rsidR="00A55E8D" w:rsidRPr="00665860">
        <w:rPr>
          <w:rFonts w:ascii="Arial" w:eastAsia="Arial" w:hAnsi="Arial" w:cs="Arial"/>
          <w:sz w:val="20"/>
          <w:szCs w:val="20"/>
        </w:rPr>
        <w:t>e</w:t>
      </w:r>
      <w:r w:rsidR="00A55E8D" w:rsidRPr="00665860">
        <w:rPr>
          <w:rFonts w:ascii="Arial" w:eastAsia="Arial" w:hAnsi="Arial" w:cs="Arial"/>
          <w:spacing w:val="3"/>
          <w:sz w:val="20"/>
          <w:szCs w:val="20"/>
        </w:rPr>
        <w:t>r</w:t>
      </w:r>
      <w:r w:rsidR="00A55E8D" w:rsidRPr="00665860">
        <w:rPr>
          <w:rFonts w:ascii="Arial" w:eastAsia="Arial" w:hAnsi="Arial" w:cs="Arial"/>
          <w:sz w:val="20"/>
          <w:szCs w:val="20"/>
        </w:rPr>
        <w:t>y</w:t>
      </w:r>
      <w:r w:rsidR="00EA3770">
        <w:rPr>
          <w:rFonts w:ascii="Arial" w:eastAsia="Arial" w:hAnsi="Arial" w:cs="Arial"/>
          <w:sz w:val="20"/>
          <w:szCs w:val="20"/>
        </w:rPr>
        <w:t>,</w:t>
      </w:r>
      <w:r w:rsidR="00A55E8D" w:rsidRPr="00665860">
        <w:rPr>
          <w:rFonts w:ascii="Arial" w:eastAsia="Arial" w:hAnsi="Arial" w:cs="Arial"/>
          <w:spacing w:val="-11"/>
          <w:sz w:val="20"/>
          <w:szCs w:val="20"/>
        </w:rPr>
        <w:t xml:space="preserve"> </w:t>
      </w:r>
      <w:r w:rsidR="00A55E8D" w:rsidRPr="00665860">
        <w:rPr>
          <w:rFonts w:ascii="Arial" w:eastAsia="Arial" w:hAnsi="Arial" w:cs="Arial"/>
          <w:spacing w:val="4"/>
          <w:sz w:val="20"/>
          <w:szCs w:val="20"/>
        </w:rPr>
        <w:t>m</w:t>
      </w:r>
      <w:r w:rsidR="00A55E8D" w:rsidRPr="00665860">
        <w:rPr>
          <w:rFonts w:ascii="Arial" w:eastAsia="Arial" w:hAnsi="Arial" w:cs="Arial"/>
          <w:sz w:val="20"/>
          <w:szCs w:val="20"/>
        </w:rPr>
        <w:t>e</w:t>
      </w:r>
      <w:r w:rsidR="00A55E8D" w:rsidRPr="00665860">
        <w:rPr>
          <w:rFonts w:ascii="Arial" w:eastAsia="Arial" w:hAnsi="Arial" w:cs="Arial"/>
          <w:spacing w:val="4"/>
          <w:sz w:val="20"/>
          <w:szCs w:val="20"/>
        </w:rPr>
        <w:t>m</w:t>
      </w:r>
      <w:r w:rsidR="00A55E8D" w:rsidRPr="00665860">
        <w:rPr>
          <w:rFonts w:ascii="Arial" w:eastAsia="Arial" w:hAnsi="Arial" w:cs="Arial"/>
          <w:sz w:val="20"/>
          <w:szCs w:val="20"/>
        </w:rPr>
        <w:t>b</w:t>
      </w:r>
      <w:r w:rsidR="00A55E8D" w:rsidRPr="00665860">
        <w:rPr>
          <w:rFonts w:ascii="Arial" w:eastAsia="Arial" w:hAnsi="Arial" w:cs="Arial"/>
          <w:spacing w:val="-3"/>
          <w:sz w:val="20"/>
          <w:szCs w:val="20"/>
        </w:rPr>
        <w:t>e</w:t>
      </w:r>
      <w:r w:rsidR="00A55E8D" w:rsidRPr="00665860">
        <w:rPr>
          <w:rFonts w:ascii="Arial" w:eastAsia="Arial" w:hAnsi="Arial" w:cs="Arial"/>
          <w:sz w:val="20"/>
          <w:szCs w:val="20"/>
        </w:rPr>
        <w:t>r e</w:t>
      </w:r>
      <w:r w:rsidR="00A55E8D" w:rsidRPr="00665860">
        <w:rPr>
          <w:rFonts w:ascii="Arial" w:eastAsia="Arial" w:hAnsi="Arial" w:cs="Arial"/>
          <w:spacing w:val="-1"/>
          <w:sz w:val="20"/>
          <w:szCs w:val="20"/>
        </w:rPr>
        <w:t>n</w:t>
      </w:r>
      <w:r w:rsidR="00A55E8D" w:rsidRPr="00665860">
        <w:rPr>
          <w:rFonts w:ascii="Arial" w:eastAsia="Arial" w:hAnsi="Arial" w:cs="Arial"/>
          <w:sz w:val="20"/>
          <w:szCs w:val="20"/>
        </w:rPr>
        <w:t>g</w:t>
      </w:r>
      <w:r w:rsidR="00A55E8D" w:rsidRPr="00665860">
        <w:rPr>
          <w:rFonts w:ascii="Arial" w:eastAsia="Arial" w:hAnsi="Arial" w:cs="Arial"/>
          <w:spacing w:val="1"/>
          <w:sz w:val="20"/>
          <w:szCs w:val="20"/>
        </w:rPr>
        <w:t>a</w:t>
      </w:r>
      <w:r w:rsidR="00A55E8D" w:rsidRPr="00665860">
        <w:rPr>
          <w:rFonts w:ascii="Arial" w:eastAsia="Arial" w:hAnsi="Arial" w:cs="Arial"/>
          <w:sz w:val="20"/>
          <w:szCs w:val="20"/>
        </w:rPr>
        <w:t>g</w:t>
      </w:r>
      <w:r w:rsidR="00A55E8D" w:rsidRPr="00665860">
        <w:rPr>
          <w:rFonts w:ascii="Arial" w:eastAsia="Arial" w:hAnsi="Arial" w:cs="Arial"/>
          <w:spacing w:val="-1"/>
          <w:sz w:val="20"/>
          <w:szCs w:val="20"/>
        </w:rPr>
        <w:t>e</w:t>
      </w:r>
      <w:r w:rsidR="00A55E8D" w:rsidRPr="00665860">
        <w:rPr>
          <w:rFonts w:ascii="Arial" w:eastAsia="Arial" w:hAnsi="Arial" w:cs="Arial"/>
          <w:spacing w:val="4"/>
          <w:sz w:val="20"/>
          <w:szCs w:val="20"/>
        </w:rPr>
        <w:t>m</w:t>
      </w:r>
      <w:r w:rsidR="00A55E8D" w:rsidRPr="00665860">
        <w:rPr>
          <w:rFonts w:ascii="Arial" w:eastAsia="Arial" w:hAnsi="Arial" w:cs="Arial"/>
          <w:sz w:val="20"/>
          <w:szCs w:val="20"/>
        </w:rPr>
        <w:t>e</w:t>
      </w:r>
      <w:r w:rsidR="00A55E8D" w:rsidRPr="00665860">
        <w:rPr>
          <w:rFonts w:ascii="Arial" w:eastAsia="Arial" w:hAnsi="Arial" w:cs="Arial"/>
          <w:spacing w:val="-1"/>
          <w:sz w:val="20"/>
          <w:szCs w:val="20"/>
        </w:rPr>
        <w:t>n</w:t>
      </w:r>
      <w:r w:rsidR="00A55E8D" w:rsidRPr="00665860">
        <w:rPr>
          <w:rFonts w:ascii="Arial" w:eastAsia="Arial" w:hAnsi="Arial" w:cs="Arial"/>
          <w:sz w:val="20"/>
          <w:szCs w:val="20"/>
        </w:rPr>
        <w:t>t</w:t>
      </w:r>
      <w:r w:rsidR="00EA3770">
        <w:rPr>
          <w:rFonts w:ascii="Arial" w:eastAsia="Arial" w:hAnsi="Arial" w:cs="Arial"/>
          <w:sz w:val="20"/>
          <w:szCs w:val="20"/>
        </w:rPr>
        <w:t>, and</w:t>
      </w:r>
      <w:r w:rsidR="00A55E8D" w:rsidRPr="00665860">
        <w:rPr>
          <w:rFonts w:ascii="Arial" w:eastAsia="Arial" w:hAnsi="Arial" w:cs="Arial"/>
          <w:spacing w:val="4"/>
          <w:sz w:val="20"/>
          <w:szCs w:val="20"/>
        </w:rPr>
        <w:t xml:space="preserve"> data-driven improvement</w:t>
      </w:r>
      <w:r w:rsidR="00A55E8D" w:rsidRPr="00665860">
        <w:rPr>
          <w:rFonts w:ascii="Arial" w:eastAsia="Arial" w:hAnsi="Arial" w:cs="Arial"/>
          <w:sz w:val="20"/>
          <w:szCs w:val="20"/>
        </w:rPr>
        <w:t xml:space="preserve"> as well as integration of care management for patients with complex conditions, and</w:t>
      </w:r>
      <w:r w:rsidR="00244EFD">
        <w:rPr>
          <w:rFonts w:ascii="Arial" w:eastAsia="Arial" w:hAnsi="Arial" w:cs="Arial"/>
          <w:sz w:val="20"/>
          <w:szCs w:val="20"/>
        </w:rPr>
        <w:t xml:space="preserve"> </w:t>
      </w:r>
    </w:p>
    <w:p w14:paraId="7ECC0FF7" w14:textId="77777777" w:rsidR="00B76104" w:rsidRPr="00665860" w:rsidRDefault="00B76104" w:rsidP="006B0B76">
      <w:pPr>
        <w:tabs>
          <w:tab w:val="left" w:pos="1540"/>
        </w:tabs>
        <w:spacing w:before="47" w:after="0" w:line="240" w:lineRule="auto"/>
        <w:ind w:left="720" w:hanging="720"/>
        <w:rPr>
          <w:rFonts w:eastAsia="Arial" w:cs="Arial"/>
          <w:szCs w:val="20"/>
        </w:rPr>
      </w:pPr>
    </w:p>
    <w:p w14:paraId="758D6E17" w14:textId="62B77F5E" w:rsidR="00A55E8D" w:rsidRPr="00F001A3" w:rsidRDefault="00A55E8D" w:rsidP="006B0B76">
      <w:pPr>
        <w:pStyle w:val="ListParagraph"/>
        <w:numPr>
          <w:ilvl w:val="0"/>
          <w:numId w:val="89"/>
        </w:numPr>
        <w:tabs>
          <w:tab w:val="left" w:pos="1540"/>
        </w:tabs>
        <w:spacing w:before="47" w:after="0" w:line="240" w:lineRule="auto"/>
        <w:ind w:left="720" w:hanging="720"/>
        <w:rPr>
          <w:rFonts w:ascii="Arial" w:eastAsia="Arial" w:hAnsi="Arial" w:cs="Arial"/>
          <w:sz w:val="20"/>
          <w:szCs w:val="20"/>
        </w:rPr>
      </w:pPr>
      <w:r w:rsidRPr="00665860">
        <w:rPr>
          <w:rFonts w:ascii="Arial" w:eastAsia="Arial" w:hAnsi="Arial" w:cs="Arial"/>
          <w:spacing w:val="-1"/>
          <w:sz w:val="20"/>
          <w:szCs w:val="20"/>
        </w:rPr>
        <w:t>Integrated Healthcare Models (IHM)</w:t>
      </w:r>
      <w:r w:rsidR="009F4135" w:rsidRPr="00665860">
        <w:rPr>
          <w:rFonts w:ascii="Arial" w:eastAsia="Arial" w:hAnsi="Arial" w:cs="Arial"/>
          <w:spacing w:val="-1"/>
          <w:sz w:val="20"/>
          <w:szCs w:val="20"/>
        </w:rPr>
        <w:t xml:space="preserve"> or Accountable Care Organizations, </w:t>
      </w:r>
      <w:r w:rsidR="00F84D36" w:rsidRPr="00665860">
        <w:rPr>
          <w:rFonts w:ascii="Arial" w:eastAsia="Arial" w:hAnsi="Arial" w:cs="Arial"/>
          <w:spacing w:val="-1"/>
          <w:sz w:val="20"/>
          <w:szCs w:val="20"/>
        </w:rPr>
        <w:t>such as those reference</w:t>
      </w:r>
      <w:r w:rsidR="00EF140B" w:rsidRPr="00665860">
        <w:rPr>
          <w:rFonts w:ascii="Arial" w:eastAsia="Arial" w:hAnsi="Arial" w:cs="Arial"/>
          <w:spacing w:val="-1"/>
          <w:sz w:val="20"/>
          <w:szCs w:val="20"/>
        </w:rPr>
        <w:t>d</w:t>
      </w:r>
      <w:r w:rsidR="009F4135" w:rsidRPr="00665860">
        <w:rPr>
          <w:rFonts w:ascii="Arial" w:eastAsia="Arial" w:hAnsi="Arial" w:cs="Arial"/>
          <w:spacing w:val="-1"/>
          <w:sz w:val="20"/>
          <w:szCs w:val="20"/>
        </w:rPr>
        <w:t xml:space="preserve"> by the Berkeley Forum </w:t>
      </w:r>
      <w:r w:rsidR="00077156" w:rsidRPr="00665860">
        <w:rPr>
          <w:rFonts w:ascii="Arial" w:eastAsia="Arial" w:hAnsi="Arial" w:cs="Arial"/>
          <w:spacing w:val="-1"/>
          <w:sz w:val="20"/>
          <w:szCs w:val="20"/>
        </w:rPr>
        <w:t xml:space="preserve">(2013) </w:t>
      </w:r>
      <w:r w:rsidR="009F4135" w:rsidRPr="00F001A3">
        <w:rPr>
          <w:rFonts w:ascii="Arial" w:hAnsi="Arial" w:cs="Arial"/>
          <w:iCs/>
          <w:sz w:val="20"/>
          <w:szCs w:val="20"/>
        </w:rPr>
        <w:t>that coordinate care for patients across conditions, providers, settings and time, and are paid to deliver good outcomes, quality and patient satisfaction at an affordable cost.</w:t>
      </w:r>
    </w:p>
    <w:p w14:paraId="4DC54FD5" w14:textId="77777777" w:rsidR="00B76104" w:rsidRDefault="00B76104" w:rsidP="00685CAD">
      <w:pPr>
        <w:tabs>
          <w:tab w:val="left" w:pos="1540"/>
        </w:tabs>
        <w:spacing w:before="47" w:after="0" w:line="240" w:lineRule="auto"/>
        <w:rPr>
          <w:rFonts w:eastAsia="Arial" w:cs="Arial"/>
          <w:szCs w:val="20"/>
        </w:rPr>
      </w:pPr>
    </w:p>
    <w:p w14:paraId="679391D9" w14:textId="77777777" w:rsidR="006B0B76" w:rsidRPr="00473D8D" w:rsidRDefault="006B0B76" w:rsidP="00685CAD">
      <w:pPr>
        <w:tabs>
          <w:tab w:val="left" w:pos="1540"/>
        </w:tabs>
        <w:spacing w:before="47" w:after="0" w:line="240" w:lineRule="auto"/>
        <w:rPr>
          <w:rFonts w:eastAsia="Arial" w:cs="Arial"/>
          <w:szCs w:val="20"/>
        </w:rPr>
      </w:pPr>
    </w:p>
    <w:p w14:paraId="25947260" w14:textId="0D13A4D8" w:rsidR="00982AD4" w:rsidRPr="00782633" w:rsidRDefault="00077156" w:rsidP="00982AD4">
      <w:pPr>
        <w:tabs>
          <w:tab w:val="left" w:pos="0"/>
        </w:tabs>
        <w:rPr>
          <w:rFonts w:cs="Arial"/>
        </w:rPr>
      </w:pPr>
      <w:r>
        <w:rPr>
          <w:rFonts w:eastAsia="Arial" w:cs="Arial"/>
          <w:b/>
          <w:szCs w:val="20"/>
        </w:rPr>
        <w:t>4.01</w:t>
      </w:r>
      <w:r>
        <w:rPr>
          <w:rFonts w:eastAsia="Arial" w:cs="Arial"/>
          <w:b/>
          <w:szCs w:val="20"/>
        </w:rPr>
        <w:tab/>
        <w:t>Primary Care Physician Selection</w:t>
      </w:r>
      <w:r w:rsidR="00982AD4">
        <w:rPr>
          <w:rFonts w:eastAsia="Arial" w:cs="Arial"/>
          <w:b/>
          <w:szCs w:val="20"/>
        </w:rPr>
        <w:t xml:space="preserve"> </w:t>
      </w:r>
    </w:p>
    <w:p w14:paraId="5E95EC81" w14:textId="4BB35460" w:rsidR="00BA353E" w:rsidRDefault="00982AD4" w:rsidP="006B0B76">
      <w:pPr>
        <w:ind w:left="720"/>
        <w:rPr>
          <w:rFonts w:cs="Arial"/>
          <w:color w:val="000000"/>
        </w:rPr>
      </w:pPr>
      <w:r w:rsidRPr="00782633">
        <w:rPr>
          <w:rFonts w:cs="Arial"/>
        </w:rPr>
        <w:t xml:space="preserve">Contractor </w:t>
      </w:r>
      <w:r w:rsidR="00EA3770">
        <w:rPr>
          <w:rFonts w:cs="Arial"/>
        </w:rPr>
        <w:t>must</w:t>
      </w:r>
      <w:r w:rsidRPr="00782633">
        <w:rPr>
          <w:rFonts w:cs="Arial"/>
        </w:rPr>
        <w:t xml:space="preserve"> ensure </w:t>
      </w:r>
      <w:r w:rsidRPr="00077156">
        <w:rPr>
          <w:rFonts w:cs="Arial"/>
          <w:color w:val="000000"/>
        </w:rPr>
        <w:t xml:space="preserve">that all Enrollees either select or be provisionally assigned to a Personal Care Physician by January 1, 2017 </w:t>
      </w:r>
      <w:r w:rsidR="00EA3770">
        <w:rPr>
          <w:rFonts w:cs="Arial"/>
          <w:color w:val="000000"/>
        </w:rPr>
        <w:t xml:space="preserve">or </w:t>
      </w:r>
      <w:r w:rsidRPr="00077156">
        <w:rPr>
          <w:rFonts w:cs="Arial"/>
          <w:color w:val="000000"/>
        </w:rPr>
        <w:t>within 30 days of enrollment into the plan</w:t>
      </w:r>
      <w:r w:rsidR="00EA3770">
        <w:rPr>
          <w:rFonts w:cs="Arial"/>
          <w:color w:val="000000"/>
        </w:rPr>
        <w:t>, whichever is sooner</w:t>
      </w:r>
      <w:r w:rsidRPr="00077156">
        <w:rPr>
          <w:rFonts w:cs="Arial"/>
          <w:color w:val="000000"/>
        </w:rPr>
        <w:t>.  I</w:t>
      </w:r>
      <w:r w:rsidR="00EA3770">
        <w:rPr>
          <w:rFonts w:cs="Arial"/>
          <w:color w:val="000000"/>
        </w:rPr>
        <w:t>f an</w:t>
      </w:r>
      <w:r w:rsidRPr="00077156">
        <w:rPr>
          <w:rFonts w:cs="Arial"/>
          <w:color w:val="000000"/>
        </w:rPr>
        <w:t xml:space="preserve"> Enrollee does not select a </w:t>
      </w:r>
      <w:r w:rsidR="00DE2F40">
        <w:rPr>
          <w:rFonts w:cs="Arial"/>
          <w:color w:val="000000"/>
        </w:rPr>
        <w:t>Personal Care Physician</w:t>
      </w:r>
      <w:r w:rsidRPr="00077156">
        <w:rPr>
          <w:rFonts w:cs="Arial"/>
          <w:color w:val="000000"/>
        </w:rPr>
        <w:t xml:space="preserve">, Contractor </w:t>
      </w:r>
      <w:r w:rsidR="00EA3770">
        <w:rPr>
          <w:rFonts w:cs="Arial"/>
          <w:color w:val="000000"/>
        </w:rPr>
        <w:t>must</w:t>
      </w:r>
      <w:r w:rsidRPr="00077156">
        <w:rPr>
          <w:rFonts w:cs="Arial"/>
          <w:color w:val="000000"/>
        </w:rPr>
        <w:t xml:space="preserve"> provisionally assign the enrollee to a </w:t>
      </w:r>
      <w:r w:rsidR="00DE2F40">
        <w:rPr>
          <w:rFonts w:cs="Arial"/>
          <w:color w:val="000000"/>
        </w:rPr>
        <w:t>Personal Care Physician</w:t>
      </w:r>
      <w:r w:rsidR="00EA3770">
        <w:rPr>
          <w:rFonts w:cs="Arial"/>
          <w:color w:val="000000"/>
        </w:rPr>
        <w:t>,</w:t>
      </w:r>
      <w:r w:rsidRPr="00077156">
        <w:rPr>
          <w:rFonts w:cs="Arial"/>
          <w:color w:val="000000"/>
        </w:rPr>
        <w:t xml:space="preserve"> </w:t>
      </w:r>
      <w:r w:rsidR="00EA3770">
        <w:rPr>
          <w:rFonts w:cs="Arial"/>
          <w:color w:val="000000"/>
        </w:rPr>
        <w:t xml:space="preserve">inform </w:t>
      </w:r>
      <w:r w:rsidRPr="00077156">
        <w:rPr>
          <w:rFonts w:cs="Arial"/>
          <w:color w:val="000000"/>
        </w:rPr>
        <w:t xml:space="preserve"> the Enrollee</w:t>
      </w:r>
      <w:r w:rsidR="00EA3770">
        <w:rPr>
          <w:rFonts w:cs="Arial"/>
          <w:color w:val="000000"/>
        </w:rPr>
        <w:t xml:space="preserve"> of the assignment and</w:t>
      </w:r>
      <w:r w:rsidRPr="00077156">
        <w:rPr>
          <w:rFonts w:cs="Arial"/>
          <w:color w:val="000000"/>
        </w:rPr>
        <w:t xml:space="preserve"> </w:t>
      </w:r>
      <w:r w:rsidR="00EA3770" w:rsidRPr="00077156">
        <w:rPr>
          <w:rFonts w:cs="Arial"/>
          <w:color w:val="000000"/>
        </w:rPr>
        <w:t>provid</w:t>
      </w:r>
      <w:r w:rsidR="00EA3770">
        <w:rPr>
          <w:rFonts w:cs="Arial"/>
          <w:color w:val="000000"/>
        </w:rPr>
        <w:t>e</w:t>
      </w:r>
      <w:r w:rsidR="00EA3770" w:rsidRPr="00077156">
        <w:rPr>
          <w:rFonts w:cs="Arial"/>
          <w:color w:val="000000"/>
        </w:rPr>
        <w:t xml:space="preserve"> </w:t>
      </w:r>
      <w:r w:rsidRPr="00077156">
        <w:rPr>
          <w:rFonts w:cs="Arial"/>
          <w:color w:val="000000"/>
        </w:rPr>
        <w:t xml:space="preserve">the enrollee with an opportunity to select </w:t>
      </w:r>
      <w:r w:rsidR="00EA3770">
        <w:rPr>
          <w:rFonts w:cs="Arial"/>
          <w:color w:val="000000"/>
        </w:rPr>
        <w:t>a different Personal Care Physician</w:t>
      </w:r>
      <w:r w:rsidRPr="00077156">
        <w:rPr>
          <w:rFonts w:cs="Arial"/>
          <w:color w:val="000000"/>
        </w:rPr>
        <w:t xml:space="preserve">.  </w:t>
      </w:r>
      <w:r w:rsidR="00EA3770">
        <w:rPr>
          <w:rFonts w:cs="Arial"/>
          <w:color w:val="000000"/>
        </w:rPr>
        <w:t>When assigning a Personal Care Physician</w:t>
      </w:r>
      <w:r w:rsidRPr="00077156">
        <w:rPr>
          <w:rFonts w:cs="Arial"/>
          <w:color w:val="000000"/>
        </w:rPr>
        <w:t xml:space="preserve">, Contractor shall use commercially reasonable efforts </w:t>
      </w:r>
      <w:r w:rsidR="00EA3770">
        <w:rPr>
          <w:rFonts w:cs="Arial"/>
          <w:color w:val="000000"/>
        </w:rPr>
        <w:t>assign a Personal Care Physician</w:t>
      </w:r>
      <w:r w:rsidRPr="00077156">
        <w:rPr>
          <w:rFonts w:cs="Arial"/>
          <w:color w:val="000000"/>
        </w:rPr>
        <w:t xml:space="preserve"> consistent with an Enrollee’s stated gender, language, ethnic and cultural preferences,  geographic accessibility</w:t>
      </w:r>
      <w:r w:rsidR="00AB446B">
        <w:rPr>
          <w:rFonts w:cs="Arial"/>
          <w:color w:val="000000"/>
        </w:rPr>
        <w:t>,</w:t>
      </w:r>
      <w:r w:rsidRPr="00077156">
        <w:rPr>
          <w:rFonts w:cs="Arial"/>
          <w:color w:val="000000"/>
        </w:rPr>
        <w:t xml:space="preserve"> existing family member assignment</w:t>
      </w:r>
      <w:r w:rsidR="00AB446B">
        <w:rPr>
          <w:rFonts w:cs="Arial"/>
          <w:color w:val="000000"/>
        </w:rPr>
        <w:t>, andany</w:t>
      </w:r>
      <w:r w:rsidRPr="00077156">
        <w:rPr>
          <w:rFonts w:cs="Arial"/>
          <w:color w:val="000000"/>
        </w:rPr>
        <w:t xml:space="preserve"> prior </w:t>
      </w:r>
      <w:r w:rsidR="00AB446B">
        <w:rPr>
          <w:rFonts w:cs="Arial"/>
          <w:color w:val="000000"/>
        </w:rPr>
        <w:t>Personal Care Physician</w:t>
      </w:r>
      <w:r w:rsidRPr="00077156">
        <w:rPr>
          <w:rFonts w:cs="Arial"/>
          <w:color w:val="000000"/>
        </w:rPr>
        <w:t xml:space="preserve">.  Contractor </w:t>
      </w:r>
      <w:r w:rsidR="00AB446B">
        <w:rPr>
          <w:rFonts w:cs="Arial"/>
          <w:color w:val="000000"/>
        </w:rPr>
        <w:t>must report on this requirement annually in the application for certification.</w:t>
      </w:r>
    </w:p>
    <w:p w14:paraId="189983B2" w14:textId="77777777" w:rsidR="00AB3F9F" w:rsidRDefault="00AB3F9F" w:rsidP="006B0B76">
      <w:pPr>
        <w:ind w:left="720"/>
        <w:rPr>
          <w:rFonts w:cs="Arial"/>
          <w:color w:val="000000"/>
        </w:rPr>
      </w:pPr>
    </w:p>
    <w:p w14:paraId="247C055F" w14:textId="39B8C30A" w:rsidR="009569FA" w:rsidRDefault="009569FA" w:rsidP="006B0B76">
      <w:pPr>
        <w:ind w:left="720" w:hanging="630"/>
        <w:rPr>
          <w:rFonts w:cs="Arial"/>
          <w:b/>
          <w:color w:val="000000"/>
        </w:rPr>
      </w:pPr>
      <w:r>
        <w:rPr>
          <w:rFonts w:cs="Arial"/>
          <w:b/>
          <w:color w:val="000000"/>
        </w:rPr>
        <w:t xml:space="preserve">4.02 </w:t>
      </w:r>
      <w:r>
        <w:rPr>
          <w:rFonts w:cs="Arial"/>
          <w:b/>
          <w:color w:val="000000"/>
        </w:rPr>
        <w:tab/>
      </w:r>
      <w:r w:rsidR="005B3B94">
        <w:rPr>
          <w:rFonts w:cs="Arial"/>
          <w:b/>
          <w:color w:val="000000"/>
        </w:rPr>
        <w:t>Patient-</w:t>
      </w:r>
      <w:r>
        <w:rPr>
          <w:rFonts w:cs="Arial"/>
          <w:b/>
          <w:color w:val="000000"/>
        </w:rPr>
        <w:t>Centered Medical Home</w:t>
      </w:r>
      <w:r w:rsidR="005B3B94">
        <w:rPr>
          <w:rFonts w:cs="Arial"/>
          <w:b/>
          <w:color w:val="000000"/>
        </w:rPr>
        <w:t>s</w:t>
      </w:r>
    </w:p>
    <w:p w14:paraId="44E6E4E1" w14:textId="7AD839FC" w:rsidR="00982AD4" w:rsidRPr="00B76104" w:rsidRDefault="00623C89" w:rsidP="006B0B76">
      <w:pPr>
        <w:ind w:left="720"/>
        <w:rPr>
          <w:rFonts w:cs="Arial"/>
        </w:rPr>
      </w:pPr>
      <w:r>
        <w:rPr>
          <w:rFonts w:cs="Arial"/>
          <w:color w:val="000000"/>
        </w:rPr>
        <w:t>A</w:t>
      </w:r>
      <w:r w:rsidRPr="00623C89">
        <w:rPr>
          <w:rFonts w:cs="Arial"/>
          <w:color w:val="000000"/>
        </w:rPr>
        <w:t xml:space="preserve"> growing body of evidence </w:t>
      </w:r>
      <w:r w:rsidR="005B3B94">
        <w:rPr>
          <w:rFonts w:cs="Arial"/>
          <w:color w:val="000000"/>
        </w:rPr>
        <w:t>shows</w:t>
      </w:r>
      <w:r>
        <w:rPr>
          <w:rFonts w:cs="Arial"/>
          <w:color w:val="000000"/>
        </w:rPr>
        <w:t xml:space="preserve"> </w:t>
      </w:r>
      <w:r w:rsidRPr="00623C89">
        <w:rPr>
          <w:rFonts w:cs="Arial"/>
          <w:color w:val="000000"/>
        </w:rPr>
        <w:t>that</w:t>
      </w:r>
      <w:r>
        <w:rPr>
          <w:rFonts w:cs="Arial"/>
          <w:color w:val="000000"/>
        </w:rPr>
        <w:t xml:space="preserve"> advanced models of</w:t>
      </w:r>
      <w:r w:rsidRPr="00623C89">
        <w:rPr>
          <w:rFonts w:cs="Arial"/>
          <w:color w:val="000000"/>
        </w:rPr>
        <w:t xml:space="preserve"> primary care</w:t>
      </w:r>
      <w:r>
        <w:rPr>
          <w:rFonts w:cs="Arial"/>
          <w:color w:val="000000"/>
        </w:rPr>
        <w:t>, often called Patient</w:t>
      </w:r>
      <w:r w:rsidR="005B3B94">
        <w:rPr>
          <w:rFonts w:cs="Arial"/>
          <w:color w:val="000000"/>
        </w:rPr>
        <w:t>-</w:t>
      </w:r>
      <w:r>
        <w:rPr>
          <w:rFonts w:cs="Arial"/>
          <w:color w:val="000000"/>
        </w:rPr>
        <w:t>Centered Medical Homes (PCMH)</w:t>
      </w:r>
      <w:r w:rsidR="005B3B94">
        <w:rPr>
          <w:rFonts w:cs="Arial"/>
          <w:color w:val="000000"/>
        </w:rPr>
        <w:t>,</w:t>
      </w:r>
      <w:r w:rsidRPr="00623C89">
        <w:rPr>
          <w:rFonts w:cs="Arial"/>
          <w:color w:val="000000"/>
        </w:rPr>
        <w:t xml:space="preserve"> </w:t>
      </w:r>
      <w:r>
        <w:rPr>
          <w:rFonts w:cs="Arial"/>
          <w:color w:val="000000"/>
        </w:rPr>
        <w:t xml:space="preserve">greatly improve the </w:t>
      </w:r>
      <w:r w:rsidR="00F84D36">
        <w:rPr>
          <w:rFonts w:cs="Arial"/>
          <w:color w:val="000000"/>
        </w:rPr>
        <w:t xml:space="preserve">care delivered to patients and </w:t>
      </w:r>
      <w:r w:rsidR="005B3B94">
        <w:rPr>
          <w:rFonts w:cs="Arial"/>
          <w:color w:val="000000"/>
        </w:rPr>
        <w:t xml:space="preserve">support </w:t>
      </w:r>
      <w:r>
        <w:rPr>
          <w:rFonts w:cs="Arial"/>
          <w:color w:val="000000"/>
        </w:rPr>
        <w:t xml:space="preserve">triple aim goals.  </w:t>
      </w:r>
    </w:p>
    <w:p w14:paraId="68E75DA2" w14:textId="23351E9E" w:rsidR="00F619EB" w:rsidRDefault="00F619EB" w:rsidP="006B0B76">
      <w:pPr>
        <w:pStyle w:val="ListParagraph"/>
        <w:numPr>
          <w:ilvl w:val="0"/>
          <w:numId w:val="90"/>
        </w:numPr>
        <w:ind w:left="1440" w:hanging="720"/>
        <w:rPr>
          <w:rFonts w:ascii="Arial" w:eastAsia="Calibri" w:hAnsi="Arial" w:cs="Arial"/>
          <w:sz w:val="20"/>
        </w:rPr>
      </w:pPr>
      <w:r>
        <w:rPr>
          <w:rFonts w:ascii="Arial" w:eastAsia="Calibri" w:hAnsi="Arial" w:cs="Arial"/>
          <w:sz w:val="20"/>
        </w:rPr>
        <w:t xml:space="preserve">Contractor </w:t>
      </w:r>
      <w:r w:rsidR="005B3B94">
        <w:rPr>
          <w:rFonts w:ascii="Arial" w:eastAsia="Calibri" w:hAnsi="Arial" w:cs="Arial"/>
          <w:sz w:val="20"/>
        </w:rPr>
        <w:t xml:space="preserve">agrees to </w:t>
      </w:r>
      <w:r>
        <w:rPr>
          <w:rFonts w:ascii="Arial" w:eastAsia="Calibri" w:hAnsi="Arial" w:cs="Arial"/>
          <w:sz w:val="20"/>
        </w:rPr>
        <w:t>cooperate with Covered California</w:t>
      </w:r>
      <w:r w:rsidRPr="002E6A98">
        <w:rPr>
          <w:rFonts w:ascii="Arial" w:eastAsia="Calibri" w:hAnsi="Arial" w:cs="Arial"/>
          <w:sz w:val="20"/>
        </w:rPr>
        <w:t xml:space="preserve"> </w:t>
      </w:r>
      <w:r>
        <w:rPr>
          <w:rFonts w:ascii="Arial" w:eastAsia="Calibri" w:hAnsi="Arial" w:cs="Arial"/>
          <w:sz w:val="20"/>
        </w:rPr>
        <w:t xml:space="preserve">in </w:t>
      </w:r>
      <w:r w:rsidRPr="002E6A98">
        <w:rPr>
          <w:rFonts w:ascii="Arial" w:eastAsia="Calibri" w:hAnsi="Arial" w:cs="Arial"/>
          <w:sz w:val="20"/>
        </w:rPr>
        <w:t>evaluating various PCMH accreditation and certification programs promulgated by national entities</w:t>
      </w:r>
      <w:r w:rsidR="005B3B94">
        <w:rPr>
          <w:rFonts w:ascii="Arial" w:eastAsia="Calibri" w:hAnsi="Arial" w:cs="Arial"/>
          <w:sz w:val="20"/>
        </w:rPr>
        <w:t>,</w:t>
      </w:r>
      <w:r w:rsidRPr="002E6A98">
        <w:rPr>
          <w:rFonts w:ascii="Arial" w:eastAsia="Calibri" w:hAnsi="Arial" w:cs="Arial"/>
          <w:sz w:val="20"/>
        </w:rPr>
        <w:t xml:space="preserve"> as well as other frameworks for determining clinical practice transformation</w:t>
      </w:r>
      <w:r w:rsidR="005B3B94">
        <w:rPr>
          <w:rFonts w:ascii="Arial" w:eastAsia="Calibri" w:hAnsi="Arial" w:cs="Arial"/>
          <w:sz w:val="20"/>
        </w:rPr>
        <w:t>,</w:t>
      </w:r>
      <w:r w:rsidRPr="002E6A98">
        <w:rPr>
          <w:rFonts w:ascii="Arial" w:eastAsia="Calibri" w:hAnsi="Arial" w:cs="Arial"/>
          <w:sz w:val="20"/>
        </w:rPr>
        <w:t xml:space="preserve"> with the goal of adopting a </w:t>
      </w:r>
      <w:r w:rsidRPr="002E6A98">
        <w:rPr>
          <w:rFonts w:ascii="Arial" w:eastAsia="Calibri" w:hAnsi="Arial" w:cs="Arial"/>
          <w:sz w:val="20"/>
        </w:rPr>
        <w:lastRenderedPageBreak/>
        <w:t>consistent standard</w:t>
      </w:r>
      <w:r>
        <w:rPr>
          <w:rFonts w:ascii="Arial" w:eastAsia="Calibri" w:hAnsi="Arial" w:cs="Arial"/>
          <w:sz w:val="20"/>
        </w:rPr>
        <w:t xml:space="preserve"> definition across covered </w:t>
      </w:r>
      <w:r w:rsidR="005B3B94">
        <w:rPr>
          <w:rFonts w:ascii="Arial" w:eastAsia="Calibri" w:hAnsi="Arial" w:cs="Arial"/>
          <w:sz w:val="20"/>
        </w:rPr>
        <w:t>QHP Issuers</w:t>
      </w:r>
      <w:r w:rsidRPr="002E6A98">
        <w:rPr>
          <w:rFonts w:ascii="Arial" w:eastAsia="Calibri" w:hAnsi="Arial" w:cs="Arial"/>
          <w:sz w:val="20"/>
        </w:rPr>
        <w:t xml:space="preserve"> for determining </w:t>
      </w:r>
      <w:r>
        <w:rPr>
          <w:rFonts w:ascii="Arial" w:eastAsia="Calibri" w:hAnsi="Arial" w:cs="Arial"/>
          <w:sz w:val="20"/>
        </w:rPr>
        <w:t>which providers or practices meet the standards for</w:t>
      </w:r>
      <w:r w:rsidRPr="002E6A98">
        <w:rPr>
          <w:rFonts w:ascii="Arial" w:eastAsia="Calibri" w:hAnsi="Arial" w:cs="Arial"/>
          <w:sz w:val="20"/>
        </w:rPr>
        <w:t xml:space="preserve"> redesigned primary care in Covered California networks.  </w:t>
      </w:r>
      <w:r w:rsidRPr="0024304F">
        <w:rPr>
          <w:rFonts w:ascii="Arial" w:eastAsia="Calibri" w:hAnsi="Arial" w:cs="Arial"/>
          <w:sz w:val="20"/>
        </w:rPr>
        <w:t>Covered California</w:t>
      </w:r>
      <w:r>
        <w:rPr>
          <w:rFonts w:ascii="Arial" w:eastAsia="Calibri" w:hAnsi="Arial" w:cs="Arial"/>
          <w:sz w:val="20"/>
        </w:rPr>
        <w:t xml:space="preserve"> and Contractor agree to engage interested stakeholders</w:t>
      </w:r>
      <w:r w:rsidR="005B3B94">
        <w:rPr>
          <w:rFonts w:ascii="Arial" w:eastAsia="Calibri" w:hAnsi="Arial" w:cs="Arial"/>
          <w:sz w:val="20"/>
        </w:rPr>
        <w:t>,</w:t>
      </w:r>
      <w:r>
        <w:rPr>
          <w:rFonts w:ascii="Arial" w:eastAsia="Calibri" w:hAnsi="Arial" w:cs="Arial"/>
          <w:sz w:val="20"/>
        </w:rPr>
        <w:t xml:space="preserve"> including </w:t>
      </w:r>
      <w:r w:rsidR="005B3B94">
        <w:rPr>
          <w:rFonts w:ascii="Arial" w:eastAsia="Calibri" w:hAnsi="Arial" w:cs="Arial"/>
          <w:sz w:val="20"/>
        </w:rPr>
        <w:t>P</w:t>
      </w:r>
      <w:r>
        <w:rPr>
          <w:rFonts w:ascii="Arial" w:eastAsia="Calibri" w:hAnsi="Arial" w:cs="Arial"/>
          <w:sz w:val="20"/>
        </w:rPr>
        <w:t>roviders</w:t>
      </w:r>
      <w:r w:rsidR="005B3B94">
        <w:rPr>
          <w:rFonts w:ascii="Arial" w:eastAsia="Calibri" w:hAnsi="Arial" w:cs="Arial"/>
          <w:sz w:val="20"/>
        </w:rPr>
        <w:t>,</w:t>
      </w:r>
      <w:r>
        <w:rPr>
          <w:rFonts w:ascii="Arial" w:eastAsia="Calibri" w:hAnsi="Arial" w:cs="Arial"/>
          <w:sz w:val="20"/>
        </w:rPr>
        <w:t xml:space="preserve"> in the process of developing this standard definition in preparation for use in the </w:t>
      </w:r>
      <w:r w:rsidR="005B3B94">
        <w:rPr>
          <w:rFonts w:ascii="Arial" w:eastAsia="Calibri" w:hAnsi="Arial" w:cs="Arial"/>
          <w:sz w:val="20"/>
        </w:rPr>
        <w:t>a</w:t>
      </w:r>
      <w:r>
        <w:rPr>
          <w:rFonts w:ascii="Arial" w:eastAsia="Calibri" w:hAnsi="Arial" w:cs="Arial"/>
          <w:sz w:val="20"/>
        </w:rPr>
        <w:t xml:space="preserve">pplication for </w:t>
      </w:r>
      <w:r w:rsidR="005B3B94">
        <w:rPr>
          <w:rFonts w:ascii="Arial" w:eastAsia="Calibri" w:hAnsi="Arial" w:cs="Arial"/>
          <w:sz w:val="20"/>
        </w:rPr>
        <w:t>c</w:t>
      </w:r>
      <w:r>
        <w:rPr>
          <w:rFonts w:ascii="Arial" w:eastAsia="Calibri" w:hAnsi="Arial" w:cs="Arial"/>
          <w:sz w:val="20"/>
        </w:rPr>
        <w:t xml:space="preserve">ertification </w:t>
      </w:r>
      <w:r w:rsidR="007612AD">
        <w:rPr>
          <w:rFonts w:ascii="Arial" w:eastAsia="Calibri" w:hAnsi="Arial" w:cs="Arial"/>
          <w:sz w:val="20"/>
        </w:rPr>
        <w:t xml:space="preserve">for </w:t>
      </w:r>
      <w:r>
        <w:rPr>
          <w:rFonts w:ascii="Arial" w:eastAsia="Calibri" w:hAnsi="Arial" w:cs="Arial"/>
          <w:sz w:val="20"/>
        </w:rPr>
        <w:t>2018.  As part of this effort, Contractor agrees to work with Covered California to limit the reporting burden on providers.</w:t>
      </w:r>
    </w:p>
    <w:p w14:paraId="0EFFFE26" w14:textId="77777777" w:rsidR="008D03E4" w:rsidRDefault="008D03E4" w:rsidP="006B0B76">
      <w:pPr>
        <w:pStyle w:val="ListParagraph"/>
        <w:ind w:left="1440" w:hanging="720"/>
        <w:rPr>
          <w:rFonts w:ascii="Arial" w:eastAsia="Calibri" w:hAnsi="Arial" w:cs="Arial"/>
          <w:sz w:val="20"/>
        </w:rPr>
      </w:pPr>
    </w:p>
    <w:p w14:paraId="360BAB87" w14:textId="1AE0DBA2" w:rsidR="002451CE" w:rsidRPr="002451CE" w:rsidRDefault="002451CE" w:rsidP="006B0B76">
      <w:pPr>
        <w:pStyle w:val="ListParagraph"/>
        <w:numPr>
          <w:ilvl w:val="0"/>
          <w:numId w:val="90"/>
        </w:numPr>
        <w:ind w:left="1440" w:hanging="720"/>
        <w:rPr>
          <w:rFonts w:eastAsia="Calibri" w:cs="Arial"/>
          <w:szCs w:val="20"/>
        </w:rPr>
      </w:pPr>
      <w:r w:rsidRPr="00B76104">
        <w:rPr>
          <w:rFonts w:ascii="Arial" w:eastAsia="Calibri" w:hAnsi="Arial" w:cs="Arial"/>
          <w:sz w:val="20"/>
          <w:szCs w:val="20"/>
        </w:rPr>
        <w:t xml:space="preserve">Contractor shall describe in its </w:t>
      </w:r>
      <w:r w:rsidR="005B3B94">
        <w:rPr>
          <w:rFonts w:ascii="Arial" w:eastAsia="Calibri" w:hAnsi="Arial" w:cs="Arial"/>
          <w:sz w:val="20"/>
          <w:szCs w:val="20"/>
        </w:rPr>
        <w:t>a</w:t>
      </w:r>
      <w:r w:rsidR="005B3B94" w:rsidRPr="00B76104">
        <w:rPr>
          <w:rFonts w:ascii="Arial" w:eastAsia="Calibri" w:hAnsi="Arial" w:cs="Arial"/>
          <w:sz w:val="20"/>
          <w:szCs w:val="20"/>
        </w:rPr>
        <w:t xml:space="preserve">pplication </w:t>
      </w:r>
      <w:r w:rsidRPr="00B76104">
        <w:rPr>
          <w:rFonts w:ascii="Arial" w:eastAsia="Calibri" w:hAnsi="Arial" w:cs="Arial"/>
          <w:sz w:val="20"/>
          <w:szCs w:val="20"/>
        </w:rPr>
        <w:t xml:space="preserve">for </w:t>
      </w:r>
      <w:r w:rsidR="005B3B94">
        <w:rPr>
          <w:rFonts w:ascii="Arial" w:eastAsia="Calibri" w:hAnsi="Arial" w:cs="Arial"/>
          <w:sz w:val="20"/>
          <w:szCs w:val="20"/>
        </w:rPr>
        <w:t>c</w:t>
      </w:r>
      <w:r w:rsidR="005B3B94" w:rsidRPr="00B76104">
        <w:rPr>
          <w:rFonts w:ascii="Arial" w:eastAsia="Calibri" w:hAnsi="Arial" w:cs="Arial"/>
          <w:sz w:val="20"/>
          <w:szCs w:val="20"/>
        </w:rPr>
        <w:t xml:space="preserve">ertification </w:t>
      </w:r>
      <w:r w:rsidRPr="00B76104">
        <w:rPr>
          <w:rFonts w:ascii="Arial" w:eastAsia="Calibri" w:hAnsi="Arial" w:cs="Arial"/>
          <w:sz w:val="20"/>
          <w:szCs w:val="20"/>
        </w:rPr>
        <w:t xml:space="preserve">for </w:t>
      </w:r>
      <w:r w:rsidR="005B3B94" w:rsidRPr="00B76104">
        <w:rPr>
          <w:rFonts w:ascii="Arial" w:eastAsia="Calibri" w:hAnsi="Arial" w:cs="Arial"/>
          <w:sz w:val="20"/>
          <w:szCs w:val="20"/>
        </w:rPr>
        <w:t>201</w:t>
      </w:r>
      <w:r w:rsidR="005B3B94">
        <w:rPr>
          <w:rFonts w:ascii="Arial" w:eastAsia="Calibri" w:hAnsi="Arial" w:cs="Arial"/>
          <w:sz w:val="20"/>
          <w:szCs w:val="20"/>
        </w:rPr>
        <w:t>7,</w:t>
      </w:r>
      <w:r w:rsidRPr="00B76104">
        <w:rPr>
          <w:rFonts w:ascii="Arial" w:eastAsia="Calibri" w:hAnsi="Arial" w:cs="Arial"/>
          <w:sz w:val="20"/>
          <w:szCs w:val="20"/>
        </w:rPr>
        <w:t xml:space="preserve"> a payment strategy for adoption and progressive expansion </w:t>
      </w:r>
      <w:r w:rsidR="0093299F">
        <w:rPr>
          <w:rFonts w:ascii="Arial" w:eastAsia="Calibri" w:hAnsi="Arial" w:cs="Arial"/>
          <w:sz w:val="20"/>
          <w:szCs w:val="20"/>
        </w:rPr>
        <w:t xml:space="preserve">among Providers caring for Enrollees, </w:t>
      </w:r>
      <w:r w:rsidRPr="00B76104">
        <w:rPr>
          <w:rFonts w:ascii="Arial" w:eastAsia="Calibri" w:hAnsi="Arial" w:cs="Arial"/>
          <w:sz w:val="20"/>
          <w:szCs w:val="20"/>
        </w:rPr>
        <w:t>that creates a business case for PCPs to adopt accessible, data-driven, team-based care (alternatives to face</w:t>
      </w:r>
      <w:r w:rsidR="00F93FB6">
        <w:rPr>
          <w:rFonts w:ascii="Arial" w:eastAsia="Calibri" w:hAnsi="Arial" w:cs="Arial"/>
          <w:sz w:val="20"/>
          <w:szCs w:val="20"/>
        </w:rPr>
        <w:t>-</w:t>
      </w:r>
      <w:r w:rsidRPr="00B76104">
        <w:rPr>
          <w:rFonts w:ascii="Arial" w:eastAsia="Calibri" w:hAnsi="Arial" w:cs="Arial"/>
          <w:sz w:val="20"/>
          <w:szCs w:val="20"/>
        </w:rPr>
        <w:t>to</w:t>
      </w:r>
      <w:r w:rsidR="00F93FB6">
        <w:rPr>
          <w:rFonts w:ascii="Arial" w:eastAsia="Calibri" w:hAnsi="Arial" w:cs="Arial"/>
          <w:sz w:val="20"/>
          <w:szCs w:val="20"/>
        </w:rPr>
        <w:t>-</w:t>
      </w:r>
      <w:r w:rsidRPr="00B76104">
        <w:rPr>
          <w:rFonts w:ascii="Arial" w:eastAsia="Calibri" w:hAnsi="Arial" w:cs="Arial"/>
          <w:sz w:val="20"/>
          <w:szCs w:val="20"/>
        </w:rPr>
        <w:t xml:space="preserve">face visits and care </w:t>
      </w:r>
      <w:r w:rsidR="00CF7F81">
        <w:rPr>
          <w:rFonts w:ascii="Arial" w:eastAsia="Calibri" w:hAnsi="Arial" w:cs="Arial"/>
          <w:sz w:val="20"/>
          <w:szCs w:val="20"/>
        </w:rPr>
        <w:t xml:space="preserve">provided </w:t>
      </w:r>
      <w:r w:rsidRPr="00B76104">
        <w:rPr>
          <w:rFonts w:ascii="Arial" w:eastAsia="Calibri" w:hAnsi="Arial" w:cs="Arial"/>
          <w:sz w:val="20"/>
          <w:szCs w:val="20"/>
        </w:rPr>
        <w:t xml:space="preserve">by non-MDs) with accountability for </w:t>
      </w:r>
      <w:r w:rsidR="005B3B94">
        <w:rPr>
          <w:rFonts w:ascii="Arial" w:eastAsia="Calibri" w:hAnsi="Arial" w:cs="Arial"/>
          <w:sz w:val="20"/>
          <w:szCs w:val="20"/>
        </w:rPr>
        <w:t xml:space="preserve">meeting the goals of the </w:t>
      </w:r>
      <w:r w:rsidRPr="00B76104">
        <w:rPr>
          <w:rFonts w:ascii="Arial" w:eastAsia="Calibri" w:hAnsi="Arial" w:cs="Arial"/>
          <w:sz w:val="20"/>
          <w:szCs w:val="20"/>
        </w:rPr>
        <w:t>triple aim</w:t>
      </w:r>
      <w:r w:rsidR="005B3B94">
        <w:rPr>
          <w:rFonts w:ascii="Arial" w:eastAsia="Calibri" w:hAnsi="Arial" w:cs="Arial"/>
          <w:sz w:val="20"/>
          <w:szCs w:val="20"/>
        </w:rPr>
        <w:t>,</w:t>
      </w:r>
      <w:r w:rsidRPr="00B76104">
        <w:rPr>
          <w:rFonts w:ascii="Arial" w:eastAsia="Calibri" w:hAnsi="Arial" w:cs="Arial"/>
          <w:sz w:val="20"/>
          <w:szCs w:val="20"/>
        </w:rPr>
        <w:t xml:space="preserve"> including total cost of care</w:t>
      </w:r>
      <w:r>
        <w:rPr>
          <w:rFonts w:ascii="Arial" w:eastAsia="Calibri" w:hAnsi="Arial" w:cs="Arial"/>
          <w:sz w:val="20"/>
          <w:szCs w:val="20"/>
        </w:rPr>
        <w:t>.</w:t>
      </w:r>
      <w:r w:rsidR="001D2686">
        <w:rPr>
          <w:rFonts w:ascii="Arial" w:eastAsia="Calibri" w:hAnsi="Arial" w:cs="Arial"/>
          <w:sz w:val="20"/>
          <w:szCs w:val="20"/>
        </w:rPr>
        <w:t xml:space="preserve"> (work together to find standard way to do this)</w:t>
      </w:r>
    </w:p>
    <w:p w14:paraId="78C0371A" w14:textId="77777777" w:rsidR="002451CE" w:rsidRPr="002451CE" w:rsidRDefault="002451CE" w:rsidP="006B0B76">
      <w:pPr>
        <w:pStyle w:val="ListParagraph"/>
        <w:ind w:left="1440" w:hanging="720"/>
        <w:rPr>
          <w:rFonts w:ascii="Arial" w:hAnsi="Arial" w:cs="Arial"/>
          <w:sz w:val="20"/>
          <w:szCs w:val="20"/>
        </w:rPr>
      </w:pPr>
    </w:p>
    <w:p w14:paraId="0DC5B9AC" w14:textId="7A17FC8F" w:rsidR="00EF6EBD" w:rsidRPr="00B76104" w:rsidRDefault="00EF6EBD" w:rsidP="006B0B76">
      <w:pPr>
        <w:pStyle w:val="ListParagraph"/>
        <w:numPr>
          <w:ilvl w:val="0"/>
          <w:numId w:val="90"/>
        </w:numPr>
        <w:ind w:left="1440" w:hanging="720"/>
        <w:rPr>
          <w:rFonts w:ascii="Arial" w:eastAsia="Calibri" w:hAnsi="Arial" w:cs="Arial"/>
        </w:rPr>
      </w:pPr>
      <w:r w:rsidRPr="00B76104">
        <w:rPr>
          <w:rFonts w:ascii="Arial" w:hAnsi="Arial" w:cs="Arial"/>
          <w:sz w:val="20"/>
          <w:szCs w:val="20"/>
        </w:rPr>
        <w:t xml:space="preserve">Contractor shall </w:t>
      </w:r>
      <w:r w:rsidR="00982AD4" w:rsidRPr="00B76104">
        <w:rPr>
          <w:rFonts w:ascii="Arial" w:hAnsi="Arial" w:cs="Arial"/>
          <w:sz w:val="20"/>
          <w:szCs w:val="20"/>
        </w:rPr>
        <w:t>report</w:t>
      </w:r>
      <w:r w:rsidRPr="00B76104">
        <w:rPr>
          <w:rFonts w:ascii="Arial" w:hAnsi="Arial" w:cs="Arial"/>
          <w:sz w:val="20"/>
          <w:szCs w:val="20"/>
        </w:rPr>
        <w:t xml:space="preserve"> </w:t>
      </w:r>
      <w:r w:rsidR="00F379B2" w:rsidRPr="00B76104">
        <w:rPr>
          <w:rFonts w:ascii="Arial" w:hAnsi="Arial" w:cs="Arial"/>
          <w:sz w:val="20"/>
          <w:szCs w:val="20"/>
        </w:rPr>
        <w:t xml:space="preserve">in the </w:t>
      </w:r>
      <w:r w:rsidR="005B3B94">
        <w:rPr>
          <w:rFonts w:ascii="Arial" w:hAnsi="Arial" w:cs="Arial"/>
          <w:sz w:val="20"/>
          <w:szCs w:val="20"/>
        </w:rPr>
        <w:t>a</w:t>
      </w:r>
      <w:r w:rsidR="00F379B2" w:rsidRPr="00B76104">
        <w:rPr>
          <w:rFonts w:ascii="Arial" w:hAnsi="Arial" w:cs="Arial"/>
          <w:sz w:val="20"/>
          <w:szCs w:val="20"/>
        </w:rPr>
        <w:t xml:space="preserve">pplication for </w:t>
      </w:r>
      <w:r w:rsidR="005B3B94">
        <w:rPr>
          <w:rFonts w:ascii="Arial" w:hAnsi="Arial" w:cs="Arial"/>
          <w:sz w:val="20"/>
          <w:szCs w:val="20"/>
        </w:rPr>
        <w:t>c</w:t>
      </w:r>
      <w:r w:rsidR="00F379B2" w:rsidRPr="00B76104">
        <w:rPr>
          <w:rFonts w:ascii="Arial" w:hAnsi="Arial" w:cs="Arial"/>
          <w:sz w:val="20"/>
          <w:szCs w:val="20"/>
        </w:rPr>
        <w:t>ertification for 2018</w:t>
      </w:r>
      <w:r w:rsidRPr="00B76104">
        <w:rPr>
          <w:rFonts w:ascii="Arial" w:hAnsi="Arial" w:cs="Arial"/>
          <w:sz w:val="20"/>
          <w:szCs w:val="20"/>
        </w:rPr>
        <w:t>:</w:t>
      </w:r>
    </w:p>
    <w:p w14:paraId="376B65DD" w14:textId="184394CB" w:rsidR="0093299F" w:rsidRDefault="0093299F" w:rsidP="006B0B76">
      <w:pPr>
        <w:pStyle w:val="ListParagraph"/>
        <w:numPr>
          <w:ilvl w:val="1"/>
          <w:numId w:val="92"/>
        </w:numPr>
        <w:tabs>
          <w:tab w:val="left" w:pos="2160"/>
        </w:tabs>
        <w:ind w:left="2160" w:hanging="720"/>
        <w:rPr>
          <w:rFonts w:ascii="Arial" w:hAnsi="Arial" w:cs="Arial"/>
          <w:color w:val="000000"/>
          <w:sz w:val="20"/>
          <w:szCs w:val="24"/>
        </w:rPr>
      </w:pPr>
      <w:r w:rsidRPr="0093299F">
        <w:rPr>
          <w:rFonts w:ascii="Arial" w:hAnsi="Arial" w:cs="Arial"/>
          <w:color w:val="000000"/>
          <w:sz w:val="20"/>
          <w:szCs w:val="24"/>
        </w:rPr>
        <w:t>The number and per cent of Covered California enrolle</w:t>
      </w:r>
      <w:r>
        <w:rPr>
          <w:rFonts w:ascii="Arial" w:hAnsi="Arial" w:cs="Arial"/>
          <w:color w:val="000000"/>
          <w:sz w:val="20"/>
          <w:szCs w:val="24"/>
        </w:rPr>
        <w:t>es, and for comparison, the per</w:t>
      </w:r>
      <w:r w:rsidRPr="0093299F">
        <w:rPr>
          <w:rFonts w:ascii="Arial" w:hAnsi="Arial" w:cs="Arial"/>
          <w:color w:val="000000"/>
          <w:sz w:val="20"/>
          <w:szCs w:val="24"/>
        </w:rPr>
        <w:t xml:space="preserve">cent of book business (excluding Medicare), obtaining their primary care in a PCMH. </w:t>
      </w:r>
    </w:p>
    <w:p w14:paraId="2F5EADCD" w14:textId="77777777" w:rsidR="0093299F" w:rsidRPr="0093299F" w:rsidRDefault="0093299F" w:rsidP="006B0B76">
      <w:pPr>
        <w:pStyle w:val="ListParagraph"/>
        <w:tabs>
          <w:tab w:val="left" w:pos="2160"/>
        </w:tabs>
        <w:ind w:left="2160" w:hanging="720"/>
        <w:rPr>
          <w:rFonts w:ascii="Arial" w:hAnsi="Arial" w:cs="Arial"/>
          <w:color w:val="000000"/>
          <w:sz w:val="20"/>
          <w:szCs w:val="24"/>
        </w:rPr>
      </w:pPr>
    </w:p>
    <w:p w14:paraId="7570A1FF" w14:textId="25CE77BA" w:rsidR="00EF6EBD" w:rsidRPr="00AB3E63" w:rsidRDefault="00F619EB" w:rsidP="006B0B76">
      <w:pPr>
        <w:pStyle w:val="ListParagraph"/>
        <w:numPr>
          <w:ilvl w:val="1"/>
          <w:numId w:val="92"/>
        </w:numPr>
        <w:tabs>
          <w:tab w:val="left" w:pos="2160"/>
        </w:tabs>
        <w:spacing w:line="240" w:lineRule="auto"/>
        <w:ind w:left="2160" w:hanging="720"/>
        <w:rPr>
          <w:rFonts w:ascii="Arial" w:hAnsi="Arial" w:cs="Arial"/>
          <w:color w:val="000000"/>
          <w:sz w:val="20"/>
          <w:szCs w:val="24"/>
        </w:rPr>
      </w:pPr>
      <w:r>
        <w:rPr>
          <w:rFonts w:ascii="Arial" w:hAnsi="Arial" w:cs="Arial"/>
          <w:sz w:val="20"/>
          <w:szCs w:val="20"/>
        </w:rPr>
        <w:t xml:space="preserve">Based on the data provided in the 2018 Application, </w:t>
      </w:r>
      <w:r w:rsidR="0093299F">
        <w:rPr>
          <w:rFonts w:ascii="Arial" w:hAnsi="Arial" w:cs="Arial"/>
          <w:sz w:val="20"/>
          <w:szCs w:val="20"/>
        </w:rPr>
        <w:t xml:space="preserve">Covered California will establish </w:t>
      </w:r>
      <w:r>
        <w:rPr>
          <w:rFonts w:ascii="Arial" w:hAnsi="Arial" w:cs="Arial"/>
          <w:sz w:val="20"/>
          <w:szCs w:val="20"/>
        </w:rPr>
        <w:t>t</w:t>
      </w:r>
      <w:r w:rsidRPr="00F379B2">
        <w:rPr>
          <w:rFonts w:ascii="Arial" w:hAnsi="Arial" w:cs="Arial"/>
          <w:sz w:val="20"/>
          <w:szCs w:val="20"/>
        </w:rPr>
        <w:t xml:space="preserve">argets for 2019 </w:t>
      </w:r>
      <w:r w:rsidR="001D2686">
        <w:rPr>
          <w:rFonts w:ascii="Arial" w:hAnsi="Arial" w:cs="Arial"/>
          <w:sz w:val="20"/>
          <w:szCs w:val="20"/>
        </w:rPr>
        <w:t xml:space="preserve">for the percent of Covered California enrollees obtaining primary care in a PCMH </w:t>
      </w:r>
      <w:r w:rsidRPr="00F379B2">
        <w:rPr>
          <w:rFonts w:ascii="Arial" w:hAnsi="Arial" w:cs="Arial"/>
          <w:sz w:val="20"/>
          <w:szCs w:val="20"/>
        </w:rPr>
        <w:t>based on national benchmarks, analysis of variation in California performance and best existing science of quality improvement and effective engagement of stakeholders.</w:t>
      </w:r>
    </w:p>
    <w:p w14:paraId="4A30F78E" w14:textId="77777777" w:rsidR="00AB3E63" w:rsidRDefault="00AB3E63" w:rsidP="006B0B76">
      <w:pPr>
        <w:pStyle w:val="ListParagraph"/>
        <w:tabs>
          <w:tab w:val="left" w:pos="2160"/>
        </w:tabs>
        <w:spacing w:line="240" w:lineRule="auto"/>
        <w:ind w:left="2160" w:hanging="720"/>
        <w:rPr>
          <w:rFonts w:ascii="Arial" w:hAnsi="Arial" w:cs="Arial"/>
          <w:color w:val="000000"/>
          <w:sz w:val="20"/>
          <w:szCs w:val="24"/>
        </w:rPr>
      </w:pPr>
    </w:p>
    <w:p w14:paraId="2D3C11C0" w14:textId="2FA6DFDB" w:rsidR="00244EFD" w:rsidRPr="00AB3E63" w:rsidRDefault="00EF6EBD" w:rsidP="006B0B76">
      <w:pPr>
        <w:pStyle w:val="ListParagraph"/>
        <w:numPr>
          <w:ilvl w:val="1"/>
          <w:numId w:val="92"/>
        </w:numPr>
        <w:tabs>
          <w:tab w:val="left" w:pos="2160"/>
        </w:tabs>
        <w:spacing w:line="240" w:lineRule="auto"/>
        <w:ind w:left="2160" w:hanging="720"/>
        <w:rPr>
          <w:rFonts w:ascii="Arial" w:eastAsia="Calibri" w:hAnsi="Arial" w:cs="Arial"/>
        </w:rPr>
      </w:pPr>
      <w:r>
        <w:rPr>
          <w:rFonts w:ascii="Arial" w:hAnsi="Arial" w:cs="Arial"/>
          <w:sz w:val="20"/>
          <w:szCs w:val="20"/>
        </w:rPr>
        <w:t>A</w:t>
      </w:r>
      <w:r w:rsidR="00982AD4" w:rsidRPr="00F379B2">
        <w:rPr>
          <w:rFonts w:ascii="Arial" w:hAnsi="Arial" w:cs="Arial"/>
          <w:sz w:val="20"/>
          <w:szCs w:val="20"/>
        </w:rPr>
        <w:t xml:space="preserve"> baseline</w:t>
      </w:r>
      <w:r w:rsidR="00852FF1" w:rsidRPr="00F379B2">
        <w:rPr>
          <w:rFonts w:ascii="Arial" w:hAnsi="Arial" w:cs="Arial"/>
          <w:sz w:val="20"/>
          <w:szCs w:val="20"/>
        </w:rPr>
        <w:t xml:space="preserve"> of the percent of PCPs whose contracts are based on </w:t>
      </w:r>
      <w:r w:rsidR="00F379B2" w:rsidRPr="00F379B2">
        <w:rPr>
          <w:rFonts w:ascii="Arial" w:hAnsi="Arial" w:cs="Arial"/>
          <w:sz w:val="20"/>
          <w:szCs w:val="20"/>
        </w:rPr>
        <w:t>the payment strategy defined in 4.02(</w:t>
      </w:r>
      <w:r w:rsidR="002451CE">
        <w:rPr>
          <w:rFonts w:ascii="Arial" w:hAnsi="Arial" w:cs="Arial"/>
          <w:sz w:val="20"/>
          <w:szCs w:val="20"/>
        </w:rPr>
        <w:t>2</w:t>
      </w:r>
      <w:r w:rsidR="00F379B2" w:rsidRPr="00F379B2">
        <w:rPr>
          <w:rFonts w:ascii="Arial" w:hAnsi="Arial" w:cs="Arial"/>
          <w:sz w:val="20"/>
          <w:szCs w:val="20"/>
        </w:rPr>
        <w:t>) for</w:t>
      </w:r>
      <w:r w:rsidR="00982AD4" w:rsidRPr="00F379B2">
        <w:rPr>
          <w:rFonts w:ascii="Arial" w:hAnsi="Arial" w:cs="Arial"/>
          <w:sz w:val="20"/>
          <w:szCs w:val="20"/>
        </w:rPr>
        <w:t xml:space="preserve"> primary care</w:t>
      </w:r>
      <w:r w:rsidR="00F379B2">
        <w:rPr>
          <w:rFonts w:ascii="Arial" w:hAnsi="Arial" w:cs="Arial"/>
          <w:sz w:val="20"/>
          <w:szCs w:val="20"/>
        </w:rPr>
        <w:t xml:space="preserve"> services</w:t>
      </w:r>
      <w:r>
        <w:rPr>
          <w:rFonts w:ascii="Arial" w:hAnsi="Arial" w:cs="Arial"/>
          <w:sz w:val="20"/>
          <w:szCs w:val="20"/>
        </w:rPr>
        <w:t>;</w:t>
      </w:r>
    </w:p>
    <w:p w14:paraId="5395EA5C" w14:textId="77777777" w:rsidR="00AB3E63" w:rsidRPr="00AB3E63" w:rsidRDefault="00AB3E63" w:rsidP="006B0B76">
      <w:pPr>
        <w:pStyle w:val="ListParagraph"/>
        <w:tabs>
          <w:tab w:val="left" w:pos="2160"/>
        </w:tabs>
        <w:spacing w:line="240" w:lineRule="auto"/>
        <w:ind w:left="2160" w:hanging="720"/>
        <w:rPr>
          <w:rFonts w:ascii="Arial" w:eastAsia="Calibri" w:hAnsi="Arial" w:cs="Arial"/>
        </w:rPr>
      </w:pPr>
    </w:p>
    <w:p w14:paraId="3B98F772" w14:textId="24112FE7" w:rsidR="00AB3E63" w:rsidRPr="00B76104" w:rsidRDefault="00AB3E63" w:rsidP="006B0B76">
      <w:pPr>
        <w:pStyle w:val="ListParagraph"/>
        <w:tabs>
          <w:tab w:val="left" w:pos="2160"/>
        </w:tabs>
        <w:spacing w:line="240" w:lineRule="auto"/>
        <w:ind w:left="2160" w:hanging="720"/>
        <w:rPr>
          <w:rFonts w:ascii="Arial" w:eastAsia="Calibri" w:hAnsi="Arial" w:cs="Arial"/>
        </w:rPr>
      </w:pPr>
    </w:p>
    <w:p w14:paraId="3CD61A07" w14:textId="18FB2962" w:rsidR="00BE7FDC" w:rsidRPr="00B76104" w:rsidRDefault="00F619EB" w:rsidP="006B0B76">
      <w:pPr>
        <w:pStyle w:val="ListParagraph"/>
        <w:numPr>
          <w:ilvl w:val="1"/>
          <w:numId w:val="92"/>
        </w:numPr>
        <w:tabs>
          <w:tab w:val="left" w:pos="2160"/>
        </w:tabs>
        <w:spacing w:line="240" w:lineRule="auto"/>
        <w:ind w:left="2160" w:hanging="720"/>
        <w:rPr>
          <w:rFonts w:ascii="Arial" w:eastAsia="Calibri" w:hAnsi="Arial" w:cs="Arial"/>
        </w:rPr>
      </w:pPr>
      <w:r>
        <w:rPr>
          <w:rFonts w:ascii="Arial" w:hAnsi="Arial" w:cs="Arial"/>
          <w:sz w:val="20"/>
          <w:szCs w:val="20"/>
        </w:rPr>
        <w:t>H</w:t>
      </w:r>
      <w:r w:rsidR="00BE7FDC">
        <w:rPr>
          <w:rFonts w:ascii="Arial" w:hAnsi="Arial" w:cs="Arial"/>
          <w:color w:val="000000"/>
          <w:sz w:val="20"/>
          <w:szCs w:val="24"/>
        </w:rPr>
        <w:t xml:space="preserve">ow </w:t>
      </w:r>
      <w:r w:rsidR="001D2686">
        <w:rPr>
          <w:rFonts w:ascii="Arial" w:hAnsi="Arial" w:cs="Arial"/>
          <w:color w:val="000000"/>
          <w:sz w:val="20"/>
          <w:szCs w:val="24"/>
        </w:rPr>
        <w:t xml:space="preserve">Contractor’s </w:t>
      </w:r>
      <w:r w:rsidR="00BE7FDC">
        <w:rPr>
          <w:rFonts w:ascii="Arial" w:hAnsi="Arial" w:cs="Arial"/>
          <w:color w:val="000000"/>
          <w:sz w:val="20"/>
          <w:szCs w:val="24"/>
        </w:rPr>
        <w:t xml:space="preserve">payment to PCMH practices differs from those payments made to practices that have not met </w:t>
      </w:r>
      <w:r w:rsidR="001D2686">
        <w:rPr>
          <w:rFonts w:ascii="Arial" w:hAnsi="Arial" w:cs="Arial"/>
          <w:color w:val="000000"/>
          <w:sz w:val="20"/>
          <w:szCs w:val="24"/>
        </w:rPr>
        <w:t xml:space="preserve">PCMH </w:t>
      </w:r>
      <w:r w:rsidR="00BE7FDC">
        <w:rPr>
          <w:rFonts w:ascii="Arial" w:hAnsi="Arial" w:cs="Arial"/>
          <w:color w:val="000000"/>
          <w:sz w:val="20"/>
          <w:szCs w:val="24"/>
        </w:rPr>
        <w:t>standards.</w:t>
      </w:r>
    </w:p>
    <w:p w14:paraId="7CB14B1E" w14:textId="77777777" w:rsidR="00F619EB" w:rsidRPr="00B63099" w:rsidRDefault="00F619EB" w:rsidP="006B0B76">
      <w:pPr>
        <w:pStyle w:val="ListParagraph"/>
        <w:ind w:left="1440" w:hanging="720"/>
        <w:rPr>
          <w:rFonts w:ascii="Arial" w:eastAsia="Calibri" w:hAnsi="Arial" w:cs="Arial"/>
        </w:rPr>
      </w:pPr>
    </w:p>
    <w:p w14:paraId="47C2153F" w14:textId="766F61ED" w:rsidR="00E36110" w:rsidRPr="00685CAD" w:rsidRDefault="00982AD4" w:rsidP="00B76104">
      <w:pPr>
        <w:tabs>
          <w:tab w:val="left" w:pos="720"/>
        </w:tabs>
        <w:spacing w:line="240" w:lineRule="auto"/>
        <w:rPr>
          <w:rFonts w:eastAsia="Arial" w:cs="Arial"/>
          <w:b/>
          <w:szCs w:val="20"/>
        </w:rPr>
      </w:pPr>
      <w:r w:rsidRPr="00685CAD">
        <w:rPr>
          <w:rFonts w:eastAsia="Arial" w:cs="Arial"/>
          <w:b/>
          <w:szCs w:val="20"/>
        </w:rPr>
        <w:t>4.0</w:t>
      </w:r>
      <w:r w:rsidR="00BE7FDC" w:rsidRPr="00685CAD">
        <w:rPr>
          <w:rFonts w:eastAsia="Arial" w:cs="Arial"/>
          <w:b/>
          <w:szCs w:val="20"/>
        </w:rPr>
        <w:t>3</w:t>
      </w:r>
      <w:r w:rsidRPr="00685CAD">
        <w:rPr>
          <w:rFonts w:eastAsia="Arial" w:cs="Arial"/>
          <w:b/>
          <w:szCs w:val="20"/>
        </w:rPr>
        <w:tab/>
        <w:t xml:space="preserve">Integrated Healthcare Models (IHM)  </w:t>
      </w:r>
    </w:p>
    <w:p w14:paraId="7BB5F17E" w14:textId="36F2A4EB" w:rsidR="00982AD4" w:rsidRPr="000929A4" w:rsidRDefault="003319C2" w:rsidP="00F16ECF">
      <w:pPr>
        <w:spacing w:line="240" w:lineRule="auto"/>
        <w:ind w:left="1440" w:hanging="720"/>
        <w:rPr>
          <w:rFonts w:cs="Arial"/>
          <w:szCs w:val="20"/>
        </w:rPr>
      </w:pPr>
      <w:r>
        <w:rPr>
          <w:rFonts w:cs="Arial"/>
          <w:szCs w:val="20"/>
        </w:rPr>
        <w:t>Covered California</w:t>
      </w:r>
      <w:r w:rsidR="00982AD4" w:rsidRPr="00AB058C">
        <w:rPr>
          <w:rFonts w:cs="Arial"/>
          <w:szCs w:val="20"/>
        </w:rPr>
        <w:t xml:space="preserve"> </w:t>
      </w:r>
      <w:r w:rsidR="00982AD4">
        <w:rPr>
          <w:rFonts w:cs="Arial"/>
          <w:szCs w:val="20"/>
        </w:rPr>
        <w:t>places great importance on the adoption and expansion</w:t>
      </w:r>
      <w:r w:rsidR="00F93FB6">
        <w:rPr>
          <w:rFonts w:cs="Arial"/>
          <w:szCs w:val="20"/>
        </w:rPr>
        <w:t xml:space="preserve"> of</w:t>
      </w:r>
      <w:r w:rsidR="00982AD4" w:rsidRPr="00F12AD6">
        <w:rPr>
          <w:rFonts w:cs="Arial"/>
          <w:szCs w:val="20"/>
        </w:rPr>
        <w:t xml:space="preserve"> integrated, coordinated </w:t>
      </w:r>
      <w:r w:rsidR="00982AD4">
        <w:rPr>
          <w:rFonts w:cs="Arial"/>
          <w:szCs w:val="20"/>
        </w:rPr>
        <w:t xml:space="preserve">and accountable systems of care and is adopting </w:t>
      </w:r>
      <w:r w:rsidR="00BE7FDC">
        <w:rPr>
          <w:rFonts w:cs="Arial"/>
          <w:szCs w:val="20"/>
        </w:rPr>
        <w:t xml:space="preserve">a modified version of </w:t>
      </w:r>
      <w:r w:rsidR="00982AD4">
        <w:rPr>
          <w:rFonts w:cs="Arial"/>
          <w:szCs w:val="20"/>
        </w:rPr>
        <w:t>the CalPERS definition</w:t>
      </w:r>
      <w:r w:rsidR="00F93FB6">
        <w:rPr>
          <w:rFonts w:cs="Arial"/>
          <w:szCs w:val="20"/>
        </w:rPr>
        <w:t xml:space="preserve"> for</w:t>
      </w:r>
      <w:r w:rsidR="00982AD4">
        <w:rPr>
          <w:rFonts w:cs="Arial"/>
          <w:szCs w:val="20"/>
        </w:rPr>
        <w:t xml:space="preserve"> Integrated HealthCare Models also known as Accountable Care Organizations (ACOs):</w:t>
      </w:r>
    </w:p>
    <w:p w14:paraId="0DFE664A" w14:textId="1AD90937" w:rsidR="00982AD4" w:rsidRDefault="00982AD4" w:rsidP="00F16ECF">
      <w:pPr>
        <w:numPr>
          <w:ilvl w:val="0"/>
          <w:numId w:val="26"/>
        </w:numPr>
        <w:autoSpaceDE w:val="0"/>
        <w:autoSpaceDN w:val="0"/>
        <w:spacing w:before="120" w:line="240" w:lineRule="auto"/>
        <w:ind w:left="1440" w:hanging="720"/>
        <w:contextualSpacing/>
        <w:jc w:val="both"/>
        <w:rPr>
          <w:rFonts w:cs="Arial"/>
          <w:szCs w:val="20"/>
        </w:rPr>
      </w:pPr>
      <w:r w:rsidRPr="0086623D">
        <w:rPr>
          <w:rFonts w:cs="Arial"/>
          <w:szCs w:val="20"/>
        </w:rPr>
        <w:t>The IHM</w:t>
      </w:r>
      <w:r w:rsidR="00A60D42" w:rsidRPr="00A60D42">
        <w:t xml:space="preserve"> </w:t>
      </w:r>
      <w:r w:rsidR="00A60D42" w:rsidRPr="00A60D42">
        <w:rPr>
          <w:rFonts w:cs="Arial"/>
          <w:szCs w:val="20"/>
        </w:rPr>
        <w:t>is defined as</w:t>
      </w:r>
      <w:r w:rsidRPr="0086623D">
        <w:rPr>
          <w:rFonts w:cs="Arial"/>
          <w:szCs w:val="20"/>
        </w:rPr>
        <w:t>:</w:t>
      </w:r>
    </w:p>
    <w:p w14:paraId="73A6CD91" w14:textId="77777777" w:rsidR="00B76104" w:rsidRPr="0086623D" w:rsidRDefault="00B76104" w:rsidP="00B76104">
      <w:pPr>
        <w:autoSpaceDE w:val="0"/>
        <w:autoSpaceDN w:val="0"/>
        <w:spacing w:before="120" w:line="240" w:lineRule="auto"/>
        <w:ind w:left="720"/>
        <w:contextualSpacing/>
        <w:jc w:val="both"/>
        <w:rPr>
          <w:rFonts w:cs="Arial"/>
          <w:szCs w:val="20"/>
        </w:rPr>
      </w:pPr>
    </w:p>
    <w:p w14:paraId="612925B7" w14:textId="2A0CAC52" w:rsidR="00982AD4" w:rsidRDefault="00E745E2" w:rsidP="00F16ECF">
      <w:pPr>
        <w:numPr>
          <w:ilvl w:val="0"/>
          <w:numId w:val="23"/>
        </w:numPr>
        <w:tabs>
          <w:tab w:val="left" w:pos="2160"/>
        </w:tabs>
        <w:autoSpaceDE w:val="0"/>
        <w:autoSpaceDN w:val="0"/>
        <w:spacing w:before="120" w:line="240" w:lineRule="auto"/>
        <w:ind w:left="2160" w:hanging="720"/>
        <w:contextualSpacing/>
        <w:rPr>
          <w:rFonts w:cs="Arial"/>
          <w:szCs w:val="20"/>
        </w:rPr>
      </w:pPr>
      <w:r>
        <w:rPr>
          <w:rFonts w:cs="Arial"/>
          <w:szCs w:val="20"/>
        </w:rPr>
        <w:t>A system of p</w:t>
      </w:r>
      <w:r w:rsidR="00C74573">
        <w:rPr>
          <w:rFonts w:cs="Arial"/>
          <w:szCs w:val="20"/>
        </w:rPr>
        <w:t xml:space="preserve">opulation-based care </w:t>
      </w:r>
      <w:r w:rsidR="00A60D42" w:rsidRPr="00A60D42">
        <w:rPr>
          <w:rFonts w:cs="Arial"/>
          <w:szCs w:val="20"/>
        </w:rPr>
        <w:t>coordinate</w:t>
      </w:r>
      <w:r w:rsidR="00C74573">
        <w:rPr>
          <w:rFonts w:cs="Arial"/>
          <w:szCs w:val="20"/>
        </w:rPr>
        <w:t>d</w:t>
      </w:r>
      <w:r w:rsidR="00A60D42" w:rsidRPr="00A60D42">
        <w:rPr>
          <w:rFonts w:cs="Arial"/>
          <w:szCs w:val="20"/>
        </w:rPr>
        <w:t xml:space="preserve"> across the continuum including </w:t>
      </w:r>
      <w:r w:rsidR="00982AD4" w:rsidRPr="0086623D">
        <w:rPr>
          <w:rFonts w:cs="Arial"/>
          <w:szCs w:val="20"/>
        </w:rPr>
        <w:t>multi-discipline physician practices, hospitals and ancillary providers</w:t>
      </w:r>
      <w:r w:rsidR="00290752">
        <w:rPr>
          <w:rFonts w:cs="Arial"/>
          <w:szCs w:val="20"/>
        </w:rPr>
        <w:t>.</w:t>
      </w:r>
    </w:p>
    <w:p w14:paraId="0298C902" w14:textId="77777777" w:rsidR="00B76104" w:rsidRPr="0086623D" w:rsidRDefault="00B76104" w:rsidP="00F16ECF">
      <w:pPr>
        <w:tabs>
          <w:tab w:val="left" w:pos="2160"/>
        </w:tabs>
        <w:autoSpaceDE w:val="0"/>
        <w:autoSpaceDN w:val="0"/>
        <w:spacing w:before="120" w:line="240" w:lineRule="auto"/>
        <w:ind w:left="2160" w:hanging="720"/>
        <w:contextualSpacing/>
        <w:rPr>
          <w:rFonts w:cs="Arial"/>
          <w:szCs w:val="20"/>
        </w:rPr>
      </w:pPr>
    </w:p>
    <w:p w14:paraId="3A63F7F1" w14:textId="433B9CEE" w:rsidR="00982AD4" w:rsidRDefault="00E745E2" w:rsidP="00F16ECF">
      <w:pPr>
        <w:numPr>
          <w:ilvl w:val="0"/>
          <w:numId w:val="23"/>
        </w:numPr>
        <w:tabs>
          <w:tab w:val="left" w:pos="2160"/>
        </w:tabs>
        <w:autoSpaceDE w:val="0"/>
        <w:autoSpaceDN w:val="0"/>
        <w:spacing w:before="120" w:line="240" w:lineRule="auto"/>
        <w:ind w:left="2160" w:hanging="720"/>
        <w:contextualSpacing/>
        <w:rPr>
          <w:rFonts w:cs="Arial"/>
          <w:szCs w:val="20"/>
        </w:rPr>
      </w:pPr>
      <w:r>
        <w:rPr>
          <w:rFonts w:cs="Arial"/>
          <w:szCs w:val="20"/>
        </w:rPr>
        <w:t>Having a</w:t>
      </w:r>
      <w:r w:rsidR="00982AD4" w:rsidRPr="0086623D">
        <w:rPr>
          <w:rFonts w:cs="Arial"/>
          <w:szCs w:val="20"/>
        </w:rPr>
        <w:t>t least Level three (3) integration, as defined by the Institutes of Medicine</w:t>
      </w:r>
      <w:r w:rsidR="00982AD4">
        <w:rPr>
          <w:rFonts w:cs="Arial"/>
          <w:szCs w:val="20"/>
        </w:rPr>
        <w:t xml:space="preserve"> (IOM)</w:t>
      </w:r>
      <w:r w:rsidR="00982AD4" w:rsidRPr="0086623D">
        <w:rPr>
          <w:rFonts w:cs="Arial"/>
          <w:szCs w:val="20"/>
        </w:rPr>
        <w:t>, of certified</w:t>
      </w:r>
      <w:r w:rsidR="00982AD4">
        <w:rPr>
          <w:rFonts w:cs="Arial"/>
          <w:szCs w:val="20"/>
        </w:rPr>
        <w:t xml:space="preserve"> Electronic Health Record</w:t>
      </w:r>
      <w:r w:rsidR="00982AD4" w:rsidRPr="0086623D">
        <w:rPr>
          <w:rFonts w:cs="Arial"/>
          <w:szCs w:val="20"/>
        </w:rPr>
        <w:t xml:space="preserve"> </w:t>
      </w:r>
      <w:r w:rsidR="00982AD4">
        <w:rPr>
          <w:rFonts w:cs="Arial"/>
          <w:szCs w:val="20"/>
        </w:rPr>
        <w:t>(</w:t>
      </w:r>
      <w:r w:rsidR="00982AD4" w:rsidRPr="0086623D">
        <w:rPr>
          <w:rFonts w:cs="Arial"/>
          <w:szCs w:val="20"/>
        </w:rPr>
        <w:t>EHR</w:t>
      </w:r>
      <w:r w:rsidR="00982AD4">
        <w:rPr>
          <w:rFonts w:cs="Arial"/>
          <w:szCs w:val="20"/>
        </w:rPr>
        <w:t>)</w:t>
      </w:r>
      <w:r w:rsidR="00982AD4" w:rsidRPr="0086623D">
        <w:rPr>
          <w:rFonts w:cs="Arial"/>
          <w:szCs w:val="20"/>
        </w:rPr>
        <w:t xml:space="preserve"> technology in both a hospital inpatient and ambulatory setting</w:t>
      </w:r>
      <w:r w:rsidR="00982AD4">
        <w:rPr>
          <w:rFonts w:cs="Arial"/>
          <w:szCs w:val="20"/>
        </w:rPr>
        <w:t xml:space="preserve"> provided either by a provider organization or by Contractor</w:t>
      </w:r>
      <w:r w:rsidR="00982AD4" w:rsidRPr="0086623D">
        <w:rPr>
          <w:rFonts w:cs="Arial"/>
          <w:szCs w:val="20"/>
        </w:rPr>
        <w:t>:</w:t>
      </w:r>
    </w:p>
    <w:p w14:paraId="282BA475" w14:textId="77777777" w:rsidR="00B76104" w:rsidRPr="0086623D" w:rsidRDefault="00B76104" w:rsidP="00F16ECF">
      <w:pPr>
        <w:tabs>
          <w:tab w:val="left" w:pos="2880"/>
        </w:tabs>
        <w:autoSpaceDE w:val="0"/>
        <w:autoSpaceDN w:val="0"/>
        <w:spacing w:before="120" w:line="240" w:lineRule="auto"/>
        <w:ind w:left="2880" w:hanging="720"/>
        <w:contextualSpacing/>
        <w:rPr>
          <w:rFonts w:cs="Arial"/>
          <w:szCs w:val="20"/>
        </w:rPr>
      </w:pPr>
    </w:p>
    <w:p w14:paraId="2D50E70F" w14:textId="77777777" w:rsidR="00982AD4" w:rsidRDefault="00982AD4" w:rsidP="00F16ECF">
      <w:pPr>
        <w:numPr>
          <w:ilvl w:val="5"/>
          <w:numId w:val="24"/>
        </w:numPr>
        <w:tabs>
          <w:tab w:val="left" w:pos="2880"/>
        </w:tabs>
        <w:autoSpaceDE w:val="0"/>
        <w:autoSpaceDN w:val="0"/>
        <w:spacing w:before="120" w:after="120" w:line="240" w:lineRule="auto"/>
        <w:ind w:left="2880" w:hanging="720"/>
        <w:contextualSpacing/>
        <w:rPr>
          <w:rFonts w:cs="Arial"/>
          <w:szCs w:val="20"/>
        </w:rPr>
      </w:pPr>
      <w:r w:rsidRPr="0086623D">
        <w:rPr>
          <w:rFonts w:cs="Arial"/>
          <w:szCs w:val="20"/>
        </w:rPr>
        <w:lastRenderedPageBreak/>
        <w:t>Ambulatory level of integration will include, at minimum, electronic charts, a data repository of lab results, connectivity to hospitals, partial or operational point of care technology, electronic assistance for ordering,</w:t>
      </w:r>
      <w:r>
        <w:rPr>
          <w:rFonts w:cs="Arial"/>
          <w:szCs w:val="20"/>
        </w:rPr>
        <w:t xml:space="preserve"> computerized disease registries (CDR)</w:t>
      </w:r>
      <w:r w:rsidR="00B76104">
        <w:rPr>
          <w:rFonts w:cs="Arial"/>
          <w:szCs w:val="20"/>
        </w:rPr>
        <w:t>, and e-mail.</w:t>
      </w:r>
    </w:p>
    <w:p w14:paraId="13BCFA07" w14:textId="77777777" w:rsidR="00B76104" w:rsidRPr="0086623D" w:rsidRDefault="00B76104" w:rsidP="00F16ECF">
      <w:pPr>
        <w:tabs>
          <w:tab w:val="left" w:pos="2880"/>
        </w:tabs>
        <w:autoSpaceDE w:val="0"/>
        <w:autoSpaceDN w:val="0"/>
        <w:spacing w:before="120" w:after="120" w:line="240" w:lineRule="auto"/>
        <w:ind w:left="2880" w:hanging="720"/>
        <w:contextualSpacing/>
        <w:rPr>
          <w:rFonts w:cs="Arial"/>
          <w:szCs w:val="20"/>
        </w:rPr>
      </w:pPr>
    </w:p>
    <w:p w14:paraId="53D08E45" w14:textId="77777777" w:rsidR="00982AD4" w:rsidRDefault="00982AD4" w:rsidP="00F16ECF">
      <w:pPr>
        <w:numPr>
          <w:ilvl w:val="5"/>
          <w:numId w:val="24"/>
        </w:numPr>
        <w:tabs>
          <w:tab w:val="left" w:pos="2880"/>
        </w:tabs>
        <w:autoSpaceDE w:val="0"/>
        <w:autoSpaceDN w:val="0"/>
        <w:spacing w:before="120" w:after="120" w:line="240" w:lineRule="auto"/>
        <w:ind w:left="2880" w:hanging="720"/>
        <w:contextualSpacing/>
        <w:rPr>
          <w:rFonts w:cs="Arial"/>
          <w:szCs w:val="20"/>
        </w:rPr>
      </w:pPr>
      <w:r w:rsidRPr="0086623D">
        <w:rPr>
          <w:rFonts w:cs="Arial"/>
          <w:szCs w:val="20"/>
        </w:rPr>
        <w:t xml:space="preserve">Hospital inpatient level of integration will include, at minimum, lab, radiology, pharmacy, CDR, </w:t>
      </w:r>
      <w:r>
        <w:rPr>
          <w:rFonts w:cs="Arial"/>
          <w:szCs w:val="20"/>
        </w:rPr>
        <w:t>clinical decision support</w:t>
      </w:r>
      <w:r w:rsidRPr="0086623D">
        <w:rPr>
          <w:rFonts w:cs="Arial"/>
          <w:szCs w:val="20"/>
        </w:rPr>
        <w:t>, and prescription documentation.</w:t>
      </w:r>
    </w:p>
    <w:p w14:paraId="02EEE1F5" w14:textId="77777777" w:rsidR="00B76104" w:rsidRPr="0086623D" w:rsidRDefault="00B76104" w:rsidP="00F16ECF">
      <w:pPr>
        <w:tabs>
          <w:tab w:val="left" w:pos="2880"/>
        </w:tabs>
        <w:autoSpaceDE w:val="0"/>
        <w:autoSpaceDN w:val="0"/>
        <w:spacing w:before="120" w:after="120" w:line="240" w:lineRule="auto"/>
        <w:ind w:left="2880" w:hanging="720"/>
        <w:contextualSpacing/>
        <w:rPr>
          <w:rFonts w:cs="Arial"/>
          <w:szCs w:val="20"/>
        </w:rPr>
      </w:pPr>
    </w:p>
    <w:p w14:paraId="215F3545" w14:textId="77777777" w:rsidR="00982AD4" w:rsidRDefault="00982AD4" w:rsidP="00F16ECF">
      <w:pPr>
        <w:numPr>
          <w:ilvl w:val="5"/>
          <w:numId w:val="24"/>
        </w:numPr>
        <w:tabs>
          <w:tab w:val="left" w:pos="2880"/>
        </w:tabs>
        <w:autoSpaceDE w:val="0"/>
        <w:autoSpaceDN w:val="0"/>
        <w:spacing w:before="120" w:after="120" w:line="240" w:lineRule="auto"/>
        <w:ind w:left="2880" w:hanging="720"/>
        <w:contextualSpacing/>
        <w:jc w:val="both"/>
        <w:rPr>
          <w:rFonts w:cs="Arial"/>
          <w:szCs w:val="20"/>
        </w:rPr>
      </w:pPr>
      <w:r w:rsidRPr="0086623D">
        <w:rPr>
          <w:rFonts w:cs="Arial"/>
          <w:szCs w:val="20"/>
        </w:rPr>
        <w:t>There must be Stage two (2) (Advanced Clinical Processes) of Meaningful Use of t</w:t>
      </w:r>
      <w:r w:rsidR="003F3E6F">
        <w:rPr>
          <w:rFonts w:cs="Arial"/>
          <w:szCs w:val="20"/>
        </w:rPr>
        <w:t>he certified EHR within the IHM including:</w:t>
      </w:r>
    </w:p>
    <w:p w14:paraId="5C8B538F" w14:textId="77777777" w:rsidR="00E56992" w:rsidRDefault="00E56992" w:rsidP="00E56992">
      <w:pPr>
        <w:autoSpaceDE w:val="0"/>
        <w:autoSpaceDN w:val="0"/>
        <w:spacing w:before="120" w:after="120" w:line="240" w:lineRule="auto"/>
        <w:contextualSpacing/>
        <w:jc w:val="both"/>
        <w:rPr>
          <w:rFonts w:cs="Arial"/>
          <w:szCs w:val="20"/>
        </w:rPr>
      </w:pPr>
    </w:p>
    <w:p w14:paraId="68118E55" w14:textId="77777777" w:rsidR="00B76104" w:rsidRPr="0086623D" w:rsidRDefault="00B76104" w:rsidP="00B76104">
      <w:pPr>
        <w:autoSpaceDE w:val="0"/>
        <w:autoSpaceDN w:val="0"/>
        <w:spacing w:before="120" w:after="120" w:line="240" w:lineRule="auto"/>
        <w:contextualSpacing/>
        <w:jc w:val="both"/>
        <w:rPr>
          <w:rFonts w:cs="Arial"/>
          <w:szCs w:val="20"/>
        </w:rPr>
      </w:pPr>
    </w:p>
    <w:p w14:paraId="048E369D" w14:textId="78F852F7" w:rsidR="00982AD4" w:rsidRPr="00926427" w:rsidRDefault="00982AD4" w:rsidP="00F16ECF">
      <w:pPr>
        <w:numPr>
          <w:ilvl w:val="1"/>
          <w:numId w:val="55"/>
        </w:numPr>
        <w:autoSpaceDE w:val="0"/>
        <w:autoSpaceDN w:val="0"/>
        <w:spacing w:before="120" w:after="120" w:line="240" w:lineRule="auto"/>
        <w:ind w:left="3420" w:hanging="540"/>
        <w:contextualSpacing/>
        <w:jc w:val="both"/>
        <w:rPr>
          <w:rFonts w:cs="Arial"/>
          <w:szCs w:val="20"/>
        </w:rPr>
      </w:pPr>
      <w:r w:rsidRPr="00926427">
        <w:rPr>
          <w:rFonts w:cs="Arial"/>
          <w:szCs w:val="20"/>
        </w:rPr>
        <w:t>Health Information and Data,</w:t>
      </w:r>
    </w:p>
    <w:p w14:paraId="5ED1CF71" w14:textId="77777777" w:rsidR="00B76104" w:rsidRPr="0086623D" w:rsidRDefault="00B76104" w:rsidP="00F16ECF">
      <w:pPr>
        <w:autoSpaceDE w:val="0"/>
        <w:autoSpaceDN w:val="0"/>
        <w:spacing w:before="120" w:after="120" w:line="240" w:lineRule="auto"/>
        <w:ind w:left="3420" w:hanging="540"/>
        <w:contextualSpacing/>
        <w:jc w:val="both"/>
        <w:rPr>
          <w:rFonts w:cs="Arial"/>
          <w:szCs w:val="20"/>
        </w:rPr>
      </w:pPr>
    </w:p>
    <w:p w14:paraId="32101AE9" w14:textId="77777777" w:rsidR="00982AD4" w:rsidRDefault="00B76104" w:rsidP="00F16ECF">
      <w:pPr>
        <w:numPr>
          <w:ilvl w:val="1"/>
          <w:numId w:val="55"/>
        </w:numPr>
        <w:autoSpaceDE w:val="0"/>
        <w:autoSpaceDN w:val="0"/>
        <w:spacing w:before="120" w:after="120" w:line="240" w:lineRule="auto"/>
        <w:ind w:left="3420" w:hanging="540"/>
        <w:contextualSpacing/>
        <w:jc w:val="both"/>
        <w:rPr>
          <w:rFonts w:cs="Arial"/>
          <w:szCs w:val="20"/>
        </w:rPr>
      </w:pPr>
      <w:r>
        <w:rPr>
          <w:rFonts w:cs="Arial"/>
          <w:szCs w:val="20"/>
        </w:rPr>
        <w:t>Results Management,</w:t>
      </w:r>
    </w:p>
    <w:p w14:paraId="2EE535F6" w14:textId="77777777" w:rsidR="00B76104" w:rsidRPr="0086623D" w:rsidRDefault="00B76104" w:rsidP="00F16ECF">
      <w:pPr>
        <w:autoSpaceDE w:val="0"/>
        <w:autoSpaceDN w:val="0"/>
        <w:spacing w:before="120" w:after="120" w:line="240" w:lineRule="auto"/>
        <w:ind w:left="3420" w:hanging="540"/>
        <w:contextualSpacing/>
        <w:jc w:val="both"/>
        <w:rPr>
          <w:rFonts w:cs="Arial"/>
          <w:szCs w:val="20"/>
        </w:rPr>
      </w:pPr>
    </w:p>
    <w:p w14:paraId="2A53E5A0" w14:textId="77777777" w:rsidR="00982AD4" w:rsidRDefault="00982AD4" w:rsidP="00F16ECF">
      <w:pPr>
        <w:numPr>
          <w:ilvl w:val="1"/>
          <w:numId w:val="55"/>
        </w:numPr>
        <w:autoSpaceDE w:val="0"/>
        <w:autoSpaceDN w:val="0"/>
        <w:spacing w:before="120" w:after="120" w:line="240" w:lineRule="auto"/>
        <w:ind w:left="3420" w:hanging="540"/>
        <w:contextualSpacing/>
        <w:jc w:val="both"/>
        <w:rPr>
          <w:rFonts w:cs="Arial"/>
          <w:szCs w:val="20"/>
        </w:rPr>
      </w:pPr>
      <w:r w:rsidRPr="0086623D">
        <w:rPr>
          <w:rFonts w:cs="Arial"/>
          <w:szCs w:val="20"/>
        </w:rPr>
        <w:t>Order Entry/Management,</w:t>
      </w:r>
    </w:p>
    <w:p w14:paraId="6F9CFAFF" w14:textId="77777777" w:rsidR="00B76104" w:rsidRPr="0086623D" w:rsidRDefault="00B76104" w:rsidP="00F16ECF">
      <w:pPr>
        <w:autoSpaceDE w:val="0"/>
        <w:autoSpaceDN w:val="0"/>
        <w:spacing w:before="120" w:after="120" w:line="240" w:lineRule="auto"/>
        <w:ind w:left="3420" w:hanging="540"/>
        <w:contextualSpacing/>
        <w:jc w:val="both"/>
        <w:rPr>
          <w:rFonts w:cs="Arial"/>
          <w:szCs w:val="20"/>
        </w:rPr>
      </w:pPr>
    </w:p>
    <w:p w14:paraId="7455FA9A" w14:textId="007E3A8B" w:rsidR="00982AD4" w:rsidRDefault="00982AD4" w:rsidP="00F16ECF">
      <w:pPr>
        <w:numPr>
          <w:ilvl w:val="1"/>
          <w:numId w:val="55"/>
        </w:numPr>
        <w:autoSpaceDE w:val="0"/>
        <w:autoSpaceDN w:val="0"/>
        <w:spacing w:before="120" w:after="120" w:line="240" w:lineRule="auto"/>
        <w:ind w:left="3420" w:hanging="540"/>
        <w:contextualSpacing/>
        <w:jc w:val="both"/>
        <w:rPr>
          <w:rFonts w:cs="Arial"/>
          <w:szCs w:val="20"/>
        </w:rPr>
      </w:pPr>
      <w:r w:rsidRPr="0086623D">
        <w:rPr>
          <w:rFonts w:cs="Arial"/>
          <w:szCs w:val="20"/>
        </w:rPr>
        <w:t>Clinical Decision Support</w:t>
      </w:r>
    </w:p>
    <w:p w14:paraId="217BCA6D" w14:textId="77777777" w:rsidR="00B76104" w:rsidRPr="0086623D" w:rsidRDefault="00B76104" w:rsidP="00F16ECF">
      <w:pPr>
        <w:autoSpaceDE w:val="0"/>
        <w:autoSpaceDN w:val="0"/>
        <w:spacing w:before="120" w:after="120" w:line="240" w:lineRule="auto"/>
        <w:ind w:left="3420" w:hanging="540"/>
        <w:contextualSpacing/>
        <w:jc w:val="both"/>
        <w:rPr>
          <w:rFonts w:cs="Arial"/>
          <w:szCs w:val="20"/>
        </w:rPr>
      </w:pPr>
    </w:p>
    <w:p w14:paraId="25118167" w14:textId="559BACCC" w:rsidR="00982AD4" w:rsidRDefault="00982AD4" w:rsidP="00F16ECF">
      <w:pPr>
        <w:numPr>
          <w:ilvl w:val="1"/>
          <w:numId w:val="55"/>
        </w:numPr>
        <w:autoSpaceDE w:val="0"/>
        <w:autoSpaceDN w:val="0"/>
        <w:spacing w:before="120" w:after="120" w:line="240" w:lineRule="auto"/>
        <w:ind w:left="3420" w:hanging="540"/>
        <w:contextualSpacing/>
        <w:jc w:val="both"/>
        <w:rPr>
          <w:rFonts w:cs="Arial"/>
          <w:szCs w:val="20"/>
        </w:rPr>
      </w:pPr>
      <w:r w:rsidRPr="0086623D">
        <w:rPr>
          <w:rFonts w:cs="Arial"/>
          <w:szCs w:val="20"/>
        </w:rPr>
        <w:t>Electronic Communications and Connectivity, and</w:t>
      </w:r>
      <w:r w:rsidR="0067266A">
        <w:rPr>
          <w:rFonts w:cs="Arial"/>
          <w:szCs w:val="20"/>
        </w:rPr>
        <w:t xml:space="preserve"> </w:t>
      </w:r>
    </w:p>
    <w:p w14:paraId="2B9E2309" w14:textId="77777777" w:rsidR="00B76104" w:rsidRPr="0086623D" w:rsidRDefault="00B76104" w:rsidP="00F16ECF">
      <w:pPr>
        <w:autoSpaceDE w:val="0"/>
        <w:autoSpaceDN w:val="0"/>
        <w:spacing w:before="120" w:after="120" w:line="240" w:lineRule="auto"/>
        <w:ind w:left="3420" w:hanging="540"/>
        <w:contextualSpacing/>
        <w:jc w:val="both"/>
        <w:rPr>
          <w:rFonts w:cs="Arial"/>
          <w:szCs w:val="20"/>
        </w:rPr>
      </w:pPr>
    </w:p>
    <w:p w14:paraId="6CB2E935" w14:textId="78D9B4ED" w:rsidR="00982AD4" w:rsidRDefault="00982AD4" w:rsidP="00F16ECF">
      <w:pPr>
        <w:numPr>
          <w:ilvl w:val="1"/>
          <w:numId w:val="55"/>
        </w:numPr>
        <w:autoSpaceDE w:val="0"/>
        <w:autoSpaceDN w:val="0"/>
        <w:spacing w:before="120" w:after="120" w:line="240" w:lineRule="auto"/>
        <w:ind w:left="3420" w:hanging="540"/>
        <w:contextualSpacing/>
        <w:jc w:val="both"/>
        <w:rPr>
          <w:rFonts w:cs="Arial"/>
          <w:szCs w:val="20"/>
        </w:rPr>
      </w:pPr>
      <w:r w:rsidRPr="0086623D">
        <w:rPr>
          <w:rFonts w:cs="Arial"/>
          <w:szCs w:val="20"/>
        </w:rPr>
        <w:t>Patient Support.</w:t>
      </w:r>
    </w:p>
    <w:p w14:paraId="754D3E16" w14:textId="77777777" w:rsidR="00E745E2" w:rsidRPr="0086623D" w:rsidRDefault="00E745E2" w:rsidP="00B76104">
      <w:pPr>
        <w:autoSpaceDE w:val="0"/>
        <w:autoSpaceDN w:val="0"/>
        <w:spacing w:before="120" w:after="120" w:line="240" w:lineRule="auto"/>
        <w:contextualSpacing/>
        <w:jc w:val="both"/>
        <w:rPr>
          <w:rFonts w:cs="Arial"/>
          <w:szCs w:val="20"/>
        </w:rPr>
      </w:pPr>
    </w:p>
    <w:p w14:paraId="5A17AB74" w14:textId="610039D0" w:rsidR="00E56992" w:rsidRPr="000E5D50" w:rsidRDefault="00E745E2" w:rsidP="00F16ECF">
      <w:pPr>
        <w:pStyle w:val="ListParagraph"/>
        <w:numPr>
          <w:ilvl w:val="0"/>
          <w:numId w:val="23"/>
        </w:numPr>
        <w:tabs>
          <w:tab w:val="left" w:pos="2160"/>
        </w:tabs>
        <w:autoSpaceDE w:val="0"/>
        <w:autoSpaceDN w:val="0"/>
        <w:spacing w:before="120" w:after="120" w:line="240" w:lineRule="auto"/>
        <w:ind w:left="2160" w:hanging="720"/>
        <w:jc w:val="both"/>
        <w:rPr>
          <w:rFonts w:ascii="Arial" w:hAnsi="Arial" w:cs="Arial"/>
          <w:sz w:val="20"/>
          <w:szCs w:val="20"/>
        </w:rPr>
      </w:pPr>
      <w:r>
        <w:rPr>
          <w:rFonts w:ascii="Arial" w:hAnsi="Arial" w:cs="Arial"/>
          <w:sz w:val="20"/>
          <w:szCs w:val="20"/>
        </w:rPr>
        <w:t>Having c</w:t>
      </w:r>
      <w:r w:rsidR="00982AD4" w:rsidRPr="000E5D50">
        <w:rPr>
          <w:rFonts w:ascii="Arial" w:hAnsi="Arial" w:cs="Arial"/>
          <w:sz w:val="20"/>
          <w:szCs w:val="20"/>
        </w:rPr>
        <w:t>ombined risk sharing arrangements and incentives between</w:t>
      </w:r>
      <w:r w:rsidR="009C416F" w:rsidRPr="000E5D50">
        <w:rPr>
          <w:rFonts w:ascii="Arial" w:hAnsi="Arial" w:cs="Arial"/>
          <w:sz w:val="20"/>
          <w:szCs w:val="20"/>
        </w:rPr>
        <w:t xml:space="preserve"> </w:t>
      </w:r>
      <w:r w:rsidR="00A60D42" w:rsidRPr="00A60D42">
        <w:rPr>
          <w:rFonts w:ascii="Arial" w:hAnsi="Arial" w:cs="Arial"/>
          <w:sz w:val="20"/>
          <w:szCs w:val="20"/>
        </w:rPr>
        <w:t>Contractor and providers</w:t>
      </w:r>
      <w:r w:rsidR="00000FF3">
        <w:rPr>
          <w:rFonts w:ascii="Arial" w:hAnsi="Arial" w:cs="Arial"/>
          <w:sz w:val="20"/>
          <w:szCs w:val="20"/>
        </w:rPr>
        <w:t>,</w:t>
      </w:r>
      <w:r w:rsidR="00A60D42" w:rsidRPr="00A60D42">
        <w:rPr>
          <w:rFonts w:ascii="Arial" w:hAnsi="Arial" w:cs="Arial"/>
          <w:sz w:val="20"/>
          <w:szCs w:val="20"/>
        </w:rPr>
        <w:t xml:space="preserve"> and among providers across specialties and institutional boundaries</w:t>
      </w:r>
      <w:r w:rsidR="00000FF3">
        <w:rPr>
          <w:rFonts w:ascii="Arial" w:hAnsi="Arial" w:cs="Arial"/>
          <w:sz w:val="20"/>
          <w:szCs w:val="20"/>
        </w:rPr>
        <w:t>,</w:t>
      </w:r>
      <w:r w:rsidR="00A60D42" w:rsidRPr="00A60D42">
        <w:rPr>
          <w:rFonts w:ascii="Arial" w:hAnsi="Arial" w:cs="Arial"/>
          <w:sz w:val="20"/>
          <w:szCs w:val="20"/>
        </w:rPr>
        <w:t xml:space="preserve"> </w:t>
      </w:r>
      <w:r w:rsidR="00982AD4" w:rsidRPr="000E5D50">
        <w:rPr>
          <w:rFonts w:ascii="Arial" w:hAnsi="Arial" w:cs="Arial"/>
          <w:sz w:val="20"/>
          <w:szCs w:val="20"/>
        </w:rPr>
        <w:t xml:space="preserve">holding </w:t>
      </w:r>
      <w:r w:rsidR="00137094" w:rsidRPr="000E5D50">
        <w:rPr>
          <w:rFonts w:ascii="Arial" w:hAnsi="Arial" w:cs="Arial"/>
          <w:sz w:val="20"/>
          <w:szCs w:val="20"/>
        </w:rPr>
        <w:t xml:space="preserve">the IHM </w:t>
      </w:r>
      <w:r w:rsidR="00982AD4" w:rsidRPr="000E5D50">
        <w:rPr>
          <w:rFonts w:ascii="Arial" w:hAnsi="Arial" w:cs="Arial"/>
          <w:sz w:val="20"/>
          <w:szCs w:val="20"/>
        </w:rPr>
        <w:t>accountable for nationally recognized evidence-based clinical, financial, and operational performance, as well as incentives for improvements in population outcomes.</w:t>
      </w:r>
      <w:r w:rsidR="009C416F" w:rsidRPr="000E5D50">
        <w:rPr>
          <w:rFonts w:ascii="Arial" w:hAnsi="Arial" w:cs="Arial"/>
          <w:sz w:val="20"/>
          <w:szCs w:val="20"/>
        </w:rPr>
        <w:t xml:space="preserve"> </w:t>
      </w:r>
      <w:r w:rsidR="00A60D42" w:rsidRPr="00A60D42">
        <w:t xml:space="preserve"> </w:t>
      </w:r>
      <w:r w:rsidR="00A60D42" w:rsidRPr="00A60D42">
        <w:rPr>
          <w:rFonts w:ascii="Arial" w:hAnsi="Arial" w:cs="Arial"/>
          <w:sz w:val="20"/>
          <w:szCs w:val="20"/>
        </w:rPr>
        <w:t xml:space="preserve">As providers accept more accountability under this provision, Contractors shall be aware of their obligations </w:t>
      </w:r>
      <w:r>
        <w:rPr>
          <w:rFonts w:ascii="Arial" w:hAnsi="Arial" w:cs="Arial"/>
          <w:sz w:val="20"/>
          <w:szCs w:val="20"/>
        </w:rPr>
        <w:t>in the Health and Safety Code and Insurance Code</w:t>
      </w:r>
      <w:r w:rsidR="00A60D42" w:rsidRPr="00A60D42">
        <w:rPr>
          <w:rFonts w:ascii="Arial" w:hAnsi="Arial" w:cs="Arial"/>
          <w:sz w:val="20"/>
          <w:szCs w:val="20"/>
        </w:rPr>
        <w:t xml:space="preserve"> to ensure that providers have the capacity to manage the risk.</w:t>
      </w:r>
    </w:p>
    <w:p w14:paraId="59196EE9" w14:textId="1EEB5C0E" w:rsidR="00982AD4" w:rsidRPr="00E56992" w:rsidRDefault="00982AD4" w:rsidP="00F16ECF">
      <w:pPr>
        <w:numPr>
          <w:ilvl w:val="0"/>
          <w:numId w:val="26"/>
        </w:numPr>
        <w:spacing w:line="240" w:lineRule="auto"/>
        <w:ind w:left="1440" w:hanging="720"/>
        <w:rPr>
          <w:rFonts w:cs="Arial"/>
        </w:rPr>
      </w:pPr>
      <w:r w:rsidRPr="00E56992">
        <w:rPr>
          <w:rFonts w:cs="Arial"/>
          <w:szCs w:val="20"/>
        </w:rPr>
        <w:t xml:space="preserve">Contractor </w:t>
      </w:r>
      <w:r w:rsidR="00E745E2">
        <w:rPr>
          <w:rFonts w:cs="Arial"/>
          <w:szCs w:val="20"/>
        </w:rPr>
        <w:t xml:space="preserve">must </w:t>
      </w:r>
      <w:r w:rsidRPr="00E56992">
        <w:rPr>
          <w:rFonts w:cs="Arial"/>
          <w:szCs w:val="20"/>
        </w:rPr>
        <w:t xml:space="preserve">provide </w:t>
      </w:r>
      <w:r w:rsidR="003319C2" w:rsidRPr="00E56992">
        <w:rPr>
          <w:rFonts w:cs="Arial"/>
          <w:szCs w:val="20"/>
        </w:rPr>
        <w:t>Covered California</w:t>
      </w:r>
      <w:r w:rsidRPr="00E56992">
        <w:rPr>
          <w:rFonts w:cs="Arial"/>
          <w:szCs w:val="20"/>
        </w:rPr>
        <w:t xml:space="preserve"> with details on its existing or planned integrated systems of care </w:t>
      </w:r>
      <w:r w:rsidR="00A07034" w:rsidRPr="00E56992">
        <w:rPr>
          <w:rFonts w:cs="Arial"/>
          <w:szCs w:val="20"/>
        </w:rPr>
        <w:t>describing how the systems meet the criteria in Article 4.03(1)</w:t>
      </w:r>
      <w:r w:rsidR="00E745E2">
        <w:rPr>
          <w:rFonts w:cs="Arial"/>
          <w:szCs w:val="20"/>
        </w:rPr>
        <w:t>,</w:t>
      </w:r>
      <w:r w:rsidR="00A07034" w:rsidRPr="00E56992">
        <w:rPr>
          <w:rFonts w:cs="Arial"/>
          <w:szCs w:val="20"/>
        </w:rPr>
        <w:t xml:space="preserve"> </w:t>
      </w:r>
      <w:r w:rsidRPr="00E56992">
        <w:rPr>
          <w:rFonts w:cs="Arial"/>
          <w:szCs w:val="20"/>
        </w:rPr>
        <w:t xml:space="preserve">including the number and percent of members who are managed under IHMs </w:t>
      </w:r>
      <w:r w:rsidR="00E745E2">
        <w:rPr>
          <w:rFonts w:cs="Arial"/>
          <w:szCs w:val="20"/>
        </w:rPr>
        <w:t>in its response to the annual a</w:t>
      </w:r>
      <w:r w:rsidR="00E745E2" w:rsidRPr="00E56992">
        <w:rPr>
          <w:rFonts w:cs="Arial"/>
          <w:szCs w:val="20"/>
        </w:rPr>
        <w:t xml:space="preserve">pplication </w:t>
      </w:r>
      <w:r w:rsidRPr="00E56992">
        <w:rPr>
          <w:rFonts w:cs="Arial"/>
          <w:szCs w:val="20"/>
        </w:rPr>
        <w:t xml:space="preserve">for </w:t>
      </w:r>
      <w:r w:rsidR="00E745E2">
        <w:rPr>
          <w:rFonts w:cs="Arial"/>
          <w:szCs w:val="20"/>
        </w:rPr>
        <w:t>c</w:t>
      </w:r>
      <w:r w:rsidR="00E745E2" w:rsidRPr="00E56992">
        <w:rPr>
          <w:rFonts w:cs="Arial"/>
          <w:szCs w:val="20"/>
        </w:rPr>
        <w:t xml:space="preserve">ertification </w:t>
      </w:r>
      <w:r w:rsidRPr="00E56992">
        <w:rPr>
          <w:rFonts w:cs="Arial"/>
          <w:szCs w:val="20"/>
        </w:rPr>
        <w:t xml:space="preserve">for all lines of business and specific to </w:t>
      </w:r>
      <w:r w:rsidR="00E745E2">
        <w:rPr>
          <w:rFonts w:cs="Arial"/>
          <w:szCs w:val="20"/>
        </w:rPr>
        <w:t>E</w:t>
      </w:r>
      <w:r w:rsidR="00A91805" w:rsidRPr="00E56992">
        <w:rPr>
          <w:rFonts w:cs="Arial"/>
          <w:szCs w:val="20"/>
        </w:rPr>
        <w:t>nrollees</w:t>
      </w:r>
      <w:r w:rsidRPr="00E56992">
        <w:rPr>
          <w:rFonts w:cs="Arial"/>
          <w:szCs w:val="20"/>
        </w:rPr>
        <w:t xml:space="preserve">.  </w:t>
      </w:r>
    </w:p>
    <w:p w14:paraId="3FC0BE75" w14:textId="028473F4" w:rsidR="00A07034" w:rsidRPr="00AB3F9F" w:rsidRDefault="00A07034" w:rsidP="00F16ECF">
      <w:pPr>
        <w:numPr>
          <w:ilvl w:val="0"/>
          <w:numId w:val="26"/>
        </w:numPr>
        <w:tabs>
          <w:tab w:val="left" w:pos="1540"/>
        </w:tabs>
        <w:spacing w:before="2" w:after="0" w:line="240" w:lineRule="auto"/>
        <w:ind w:left="1440" w:right="720" w:hanging="720"/>
        <w:rPr>
          <w:rFonts w:eastAsia="Arial" w:cs="Arial"/>
          <w:szCs w:val="20"/>
        </w:rPr>
      </w:pPr>
      <w:r w:rsidRPr="00A07034">
        <w:rPr>
          <w:rFonts w:cs="Arial"/>
          <w:szCs w:val="20"/>
        </w:rPr>
        <w:t xml:space="preserve">Targets for </w:t>
      </w:r>
      <w:r w:rsidR="00CF7F81">
        <w:rPr>
          <w:rFonts w:cs="Arial"/>
          <w:szCs w:val="20"/>
        </w:rPr>
        <w:t>2017-2019 f</w:t>
      </w:r>
      <w:r w:rsidR="00A91805">
        <w:rPr>
          <w:rFonts w:cs="Arial"/>
          <w:szCs w:val="20"/>
        </w:rPr>
        <w:t xml:space="preserve">or </w:t>
      </w:r>
      <w:r w:rsidRPr="00A07034">
        <w:rPr>
          <w:rFonts w:eastAsia="Arial" w:cs="Arial"/>
          <w:spacing w:val="2"/>
          <w:szCs w:val="20"/>
        </w:rPr>
        <w:t>t</w:t>
      </w:r>
      <w:r w:rsidRPr="00A07034">
        <w:rPr>
          <w:rFonts w:eastAsia="Arial" w:cs="Arial"/>
          <w:szCs w:val="20"/>
        </w:rPr>
        <w:t>he</w:t>
      </w:r>
      <w:r w:rsidRPr="00A07034">
        <w:rPr>
          <w:rFonts w:eastAsia="Arial" w:cs="Arial"/>
          <w:spacing w:val="-8"/>
          <w:szCs w:val="20"/>
        </w:rPr>
        <w:t xml:space="preserve"> </w:t>
      </w:r>
      <w:r w:rsidRPr="00A07034">
        <w:rPr>
          <w:rFonts w:eastAsia="Arial" w:cs="Arial"/>
          <w:spacing w:val="2"/>
          <w:szCs w:val="20"/>
        </w:rPr>
        <w:t>p</w:t>
      </w:r>
      <w:r w:rsidRPr="00A07034">
        <w:rPr>
          <w:rFonts w:eastAsia="Arial" w:cs="Arial"/>
          <w:szCs w:val="20"/>
        </w:rPr>
        <w:t>er</w:t>
      </w:r>
      <w:r w:rsidRPr="00A07034">
        <w:rPr>
          <w:rFonts w:eastAsia="Arial" w:cs="Arial"/>
          <w:spacing w:val="2"/>
          <w:szCs w:val="20"/>
        </w:rPr>
        <w:t>c</w:t>
      </w:r>
      <w:r w:rsidRPr="00A07034">
        <w:rPr>
          <w:rFonts w:eastAsia="Arial" w:cs="Arial"/>
          <w:szCs w:val="20"/>
        </w:rPr>
        <w:t>e</w:t>
      </w:r>
      <w:r w:rsidRPr="00A07034">
        <w:rPr>
          <w:rFonts w:eastAsia="Arial" w:cs="Arial"/>
          <w:spacing w:val="-1"/>
          <w:szCs w:val="20"/>
        </w:rPr>
        <w:t>n</w:t>
      </w:r>
      <w:r w:rsidRPr="00A07034">
        <w:rPr>
          <w:rFonts w:eastAsia="Arial" w:cs="Arial"/>
          <w:szCs w:val="20"/>
        </w:rPr>
        <w:t>ta</w:t>
      </w:r>
      <w:r w:rsidRPr="00A07034">
        <w:rPr>
          <w:rFonts w:eastAsia="Arial" w:cs="Arial"/>
          <w:spacing w:val="1"/>
          <w:szCs w:val="20"/>
        </w:rPr>
        <w:t>g</w:t>
      </w:r>
      <w:r w:rsidRPr="00A07034">
        <w:rPr>
          <w:rFonts w:eastAsia="Arial" w:cs="Arial"/>
          <w:szCs w:val="20"/>
        </w:rPr>
        <w:t>e</w:t>
      </w:r>
      <w:r w:rsidRPr="00A07034">
        <w:rPr>
          <w:rFonts w:eastAsia="Arial" w:cs="Arial"/>
          <w:spacing w:val="-10"/>
          <w:szCs w:val="20"/>
        </w:rPr>
        <w:t xml:space="preserve"> </w:t>
      </w:r>
      <w:r w:rsidRPr="00A07034">
        <w:rPr>
          <w:rFonts w:eastAsia="Arial" w:cs="Arial"/>
          <w:spacing w:val="-1"/>
          <w:szCs w:val="20"/>
        </w:rPr>
        <w:t>o</w:t>
      </w:r>
      <w:r w:rsidRPr="00A07034">
        <w:rPr>
          <w:rFonts w:eastAsia="Arial" w:cs="Arial"/>
          <w:szCs w:val="20"/>
        </w:rPr>
        <w:t xml:space="preserve">f </w:t>
      </w:r>
      <w:r w:rsidR="00C74573">
        <w:rPr>
          <w:rFonts w:eastAsia="Arial" w:cs="Arial"/>
          <w:szCs w:val="20"/>
        </w:rPr>
        <w:t xml:space="preserve">Enrollees </w:t>
      </w:r>
      <w:r w:rsidRPr="00A07034">
        <w:rPr>
          <w:rFonts w:eastAsia="Arial" w:cs="Arial"/>
          <w:szCs w:val="20"/>
        </w:rPr>
        <w:t>who select or are attributed to IHMs</w:t>
      </w:r>
      <w:r w:rsidRPr="00A07034">
        <w:rPr>
          <w:rFonts w:cs="Arial"/>
          <w:szCs w:val="20"/>
        </w:rPr>
        <w:t xml:space="preserve"> will be established by Covered California based on national benchmarks, analysis of variation in California performance</w:t>
      </w:r>
      <w:r w:rsidR="002D4747">
        <w:rPr>
          <w:rFonts w:cs="Arial"/>
          <w:szCs w:val="20"/>
        </w:rPr>
        <w:t>,</w:t>
      </w:r>
      <w:r w:rsidRPr="00A07034">
        <w:rPr>
          <w:rFonts w:cs="Arial"/>
          <w:szCs w:val="20"/>
        </w:rPr>
        <w:t xml:space="preserve"> best existing science of quality improvement</w:t>
      </w:r>
      <w:r w:rsidR="002D4747">
        <w:rPr>
          <w:rFonts w:cs="Arial"/>
          <w:szCs w:val="20"/>
        </w:rPr>
        <w:t>,</w:t>
      </w:r>
      <w:r w:rsidRPr="00B52539">
        <w:rPr>
          <w:rFonts w:cs="Arial"/>
          <w:szCs w:val="20"/>
        </w:rPr>
        <w:t xml:space="preserve"> and effective engagement of stakeholders.</w:t>
      </w:r>
    </w:p>
    <w:p w14:paraId="545DF7BD" w14:textId="77777777" w:rsidR="00AB3F9F" w:rsidRPr="00B76104" w:rsidRDefault="00AB3F9F" w:rsidP="00AB3F9F">
      <w:pPr>
        <w:tabs>
          <w:tab w:val="left" w:pos="1540"/>
        </w:tabs>
        <w:spacing w:before="2" w:after="0" w:line="240" w:lineRule="auto"/>
        <w:ind w:right="720"/>
        <w:rPr>
          <w:rFonts w:eastAsia="Arial" w:cs="Arial"/>
          <w:szCs w:val="20"/>
        </w:rPr>
      </w:pPr>
    </w:p>
    <w:p w14:paraId="605751DD" w14:textId="77777777" w:rsidR="00A07034" w:rsidRPr="00A07034" w:rsidRDefault="00A07034" w:rsidP="00A07034">
      <w:pPr>
        <w:tabs>
          <w:tab w:val="left" w:pos="1540"/>
        </w:tabs>
        <w:spacing w:before="2" w:after="0" w:line="240" w:lineRule="auto"/>
        <w:ind w:left="360" w:right="720"/>
        <w:rPr>
          <w:rFonts w:eastAsia="Arial" w:cs="Arial"/>
          <w:szCs w:val="20"/>
        </w:rPr>
      </w:pPr>
    </w:p>
    <w:p w14:paraId="07F03FB3" w14:textId="77777777" w:rsidR="00A07034" w:rsidRDefault="00982AD4" w:rsidP="004A7DCA">
      <w:pPr>
        <w:tabs>
          <w:tab w:val="left" w:pos="720"/>
        </w:tabs>
        <w:spacing w:before="2" w:after="0" w:line="240" w:lineRule="auto"/>
        <w:ind w:right="720"/>
        <w:rPr>
          <w:rFonts w:eastAsia="Arial" w:cs="Arial"/>
          <w:b/>
          <w:szCs w:val="20"/>
        </w:rPr>
      </w:pPr>
      <w:r w:rsidRPr="00A07034">
        <w:rPr>
          <w:rFonts w:eastAsia="Arial" w:cs="Arial"/>
          <w:b/>
          <w:szCs w:val="20"/>
        </w:rPr>
        <w:t>4.0</w:t>
      </w:r>
      <w:r w:rsidR="003029DE">
        <w:rPr>
          <w:rFonts w:eastAsia="Arial" w:cs="Arial"/>
          <w:b/>
          <w:szCs w:val="20"/>
        </w:rPr>
        <w:t>5</w:t>
      </w:r>
      <w:r w:rsidR="00E36110">
        <w:rPr>
          <w:rFonts w:eastAsia="Arial" w:cs="Arial"/>
          <w:b/>
          <w:szCs w:val="20"/>
        </w:rPr>
        <w:tab/>
      </w:r>
      <w:r w:rsidR="00A07034">
        <w:rPr>
          <w:rFonts w:eastAsia="Arial" w:cs="Arial"/>
          <w:b/>
          <w:szCs w:val="20"/>
        </w:rPr>
        <w:t xml:space="preserve"> </w:t>
      </w:r>
      <w:r w:rsidR="00A91805">
        <w:rPr>
          <w:rFonts w:eastAsia="Arial" w:cs="Arial"/>
          <w:b/>
          <w:szCs w:val="20"/>
        </w:rPr>
        <w:t xml:space="preserve">Mental and </w:t>
      </w:r>
      <w:r w:rsidR="00A07034">
        <w:rPr>
          <w:rFonts w:eastAsia="Arial" w:cs="Arial"/>
          <w:b/>
          <w:szCs w:val="20"/>
        </w:rPr>
        <w:t>Behavior</w:t>
      </w:r>
      <w:r w:rsidR="00A91805">
        <w:rPr>
          <w:rFonts w:eastAsia="Arial" w:cs="Arial"/>
          <w:b/>
          <w:szCs w:val="20"/>
        </w:rPr>
        <w:t>al</w:t>
      </w:r>
      <w:r w:rsidR="00A07034">
        <w:rPr>
          <w:rFonts w:eastAsia="Arial" w:cs="Arial"/>
          <w:b/>
          <w:szCs w:val="20"/>
        </w:rPr>
        <w:t xml:space="preserve"> Health</w:t>
      </w:r>
    </w:p>
    <w:p w14:paraId="26C8586C" w14:textId="77777777" w:rsidR="00A07034" w:rsidRDefault="00A07034" w:rsidP="00A07034">
      <w:pPr>
        <w:tabs>
          <w:tab w:val="left" w:pos="1540"/>
        </w:tabs>
        <w:spacing w:before="2" w:after="0" w:line="240" w:lineRule="auto"/>
        <w:ind w:left="360" w:right="720"/>
        <w:rPr>
          <w:rFonts w:eastAsia="Arial" w:cs="Arial"/>
          <w:b/>
          <w:szCs w:val="20"/>
        </w:rPr>
      </w:pPr>
    </w:p>
    <w:p w14:paraId="6EF4E905" w14:textId="57FC295C" w:rsidR="00B52539" w:rsidRDefault="00F16ECF" w:rsidP="00F16ECF">
      <w:pPr>
        <w:tabs>
          <w:tab w:val="left" w:pos="1540"/>
        </w:tabs>
        <w:spacing w:before="2" w:after="0" w:line="240" w:lineRule="auto"/>
        <w:ind w:left="720" w:right="720" w:hanging="720"/>
        <w:rPr>
          <w:rFonts w:eastAsia="Arial" w:cs="Arial"/>
          <w:szCs w:val="20"/>
        </w:rPr>
      </w:pPr>
      <w:r>
        <w:rPr>
          <w:rFonts w:eastAsia="Arial" w:cs="Arial"/>
          <w:szCs w:val="20"/>
        </w:rPr>
        <w:tab/>
      </w:r>
      <w:r w:rsidR="00B52539" w:rsidRPr="00DC34E5">
        <w:rPr>
          <w:rFonts w:eastAsia="Arial" w:cs="Arial"/>
          <w:szCs w:val="20"/>
        </w:rPr>
        <w:t>C</w:t>
      </w:r>
      <w:r w:rsidR="00B52539" w:rsidRPr="0031180A">
        <w:rPr>
          <w:rFonts w:eastAsia="Arial" w:cs="Arial"/>
          <w:szCs w:val="20"/>
        </w:rPr>
        <w:t xml:space="preserve">overed California </w:t>
      </w:r>
      <w:r w:rsidR="00E36110" w:rsidRPr="0031180A">
        <w:rPr>
          <w:rFonts w:eastAsia="Arial" w:cs="Arial"/>
          <w:szCs w:val="20"/>
        </w:rPr>
        <w:t xml:space="preserve">and Contractor </w:t>
      </w:r>
      <w:r w:rsidR="00B52539" w:rsidRPr="0031180A">
        <w:rPr>
          <w:rFonts w:eastAsia="Arial" w:cs="Arial"/>
          <w:szCs w:val="20"/>
        </w:rPr>
        <w:t>reco</w:t>
      </w:r>
      <w:r w:rsidR="00E36110" w:rsidRPr="0031180A">
        <w:rPr>
          <w:rFonts w:eastAsia="Arial" w:cs="Arial"/>
          <w:szCs w:val="20"/>
        </w:rPr>
        <w:t>gnize</w:t>
      </w:r>
      <w:r w:rsidR="00B52539" w:rsidRPr="0031180A">
        <w:rPr>
          <w:rFonts w:eastAsia="Arial" w:cs="Arial"/>
          <w:szCs w:val="20"/>
        </w:rPr>
        <w:t xml:space="preserve"> the critical importance of</w:t>
      </w:r>
      <w:r w:rsidR="00A91805">
        <w:rPr>
          <w:rFonts w:eastAsia="Arial" w:cs="Arial"/>
          <w:szCs w:val="20"/>
        </w:rPr>
        <w:t xml:space="preserve"> Mental and</w:t>
      </w:r>
      <w:r w:rsidR="00B52539" w:rsidRPr="0031180A">
        <w:rPr>
          <w:rFonts w:eastAsia="Arial" w:cs="Arial"/>
          <w:szCs w:val="20"/>
        </w:rPr>
        <w:t xml:space="preserve"> Behavioral Health Services </w:t>
      </w:r>
      <w:r w:rsidR="00E36110" w:rsidRPr="0031180A">
        <w:rPr>
          <w:rFonts w:eastAsia="Arial" w:cs="Arial"/>
          <w:szCs w:val="20"/>
        </w:rPr>
        <w:t>as part of the broader set of medical services p</w:t>
      </w:r>
      <w:r w:rsidR="00E36110" w:rsidRPr="0094131B">
        <w:rPr>
          <w:rFonts w:eastAsia="Arial" w:cs="Arial"/>
          <w:szCs w:val="20"/>
        </w:rPr>
        <w:t xml:space="preserve">rovided to </w:t>
      </w:r>
      <w:r w:rsidR="002D4747">
        <w:rPr>
          <w:rFonts w:eastAsia="Arial" w:cs="Arial"/>
          <w:szCs w:val="20"/>
        </w:rPr>
        <w:t>E</w:t>
      </w:r>
      <w:r w:rsidR="00E36110" w:rsidRPr="0094131B">
        <w:rPr>
          <w:rFonts w:eastAsia="Arial" w:cs="Arial"/>
          <w:szCs w:val="20"/>
        </w:rPr>
        <w:t>nrollees</w:t>
      </w:r>
      <w:r w:rsidR="00E36110" w:rsidRPr="004D4A1A">
        <w:rPr>
          <w:rFonts w:eastAsia="Arial" w:cs="Arial"/>
          <w:szCs w:val="20"/>
        </w:rPr>
        <w:t xml:space="preserve">. </w:t>
      </w:r>
    </w:p>
    <w:p w14:paraId="119B9E69" w14:textId="77777777" w:rsidR="000E5D50" w:rsidRPr="00EB0BC3" w:rsidRDefault="000E5D50" w:rsidP="00F16ECF">
      <w:pPr>
        <w:tabs>
          <w:tab w:val="left" w:pos="1540"/>
        </w:tabs>
        <w:spacing w:before="2" w:after="0" w:line="240" w:lineRule="auto"/>
        <w:ind w:left="720" w:right="720" w:hanging="720"/>
        <w:rPr>
          <w:rFonts w:eastAsia="Arial" w:cs="Arial"/>
          <w:szCs w:val="20"/>
        </w:rPr>
      </w:pPr>
    </w:p>
    <w:p w14:paraId="3BDFA4F7" w14:textId="7FCB8DE0" w:rsidR="00B76104" w:rsidRDefault="00F16ECF" w:rsidP="00F16ECF">
      <w:pPr>
        <w:tabs>
          <w:tab w:val="left" w:pos="1540"/>
        </w:tabs>
        <w:spacing w:before="2" w:after="0" w:line="240" w:lineRule="auto"/>
        <w:ind w:left="720" w:right="720" w:hanging="720"/>
        <w:rPr>
          <w:rFonts w:eastAsia="Arial" w:cs="Arial"/>
          <w:szCs w:val="20"/>
        </w:rPr>
      </w:pPr>
      <w:r>
        <w:rPr>
          <w:rFonts w:eastAsia="Arial" w:cs="Arial"/>
          <w:szCs w:val="20"/>
        </w:rPr>
        <w:tab/>
      </w:r>
      <w:r w:rsidR="00E36110" w:rsidRPr="00352810">
        <w:rPr>
          <w:rFonts w:eastAsia="Arial" w:cs="Arial"/>
          <w:szCs w:val="20"/>
        </w:rPr>
        <w:t xml:space="preserve">Contractor shall report in its annual </w:t>
      </w:r>
      <w:r w:rsidR="002D4747">
        <w:rPr>
          <w:rFonts w:eastAsia="Arial" w:cs="Arial"/>
          <w:szCs w:val="20"/>
        </w:rPr>
        <w:t>a</w:t>
      </w:r>
      <w:r w:rsidR="00E36110" w:rsidRPr="00352810">
        <w:rPr>
          <w:rFonts w:eastAsia="Arial" w:cs="Arial"/>
          <w:szCs w:val="20"/>
        </w:rPr>
        <w:t xml:space="preserve">pplication for </w:t>
      </w:r>
      <w:r w:rsidR="002D4747">
        <w:rPr>
          <w:rFonts w:eastAsia="Arial" w:cs="Arial"/>
          <w:szCs w:val="20"/>
        </w:rPr>
        <w:t>c</w:t>
      </w:r>
      <w:r w:rsidR="00E36110" w:rsidRPr="00352810">
        <w:rPr>
          <w:rFonts w:eastAsia="Arial" w:cs="Arial"/>
          <w:szCs w:val="20"/>
        </w:rPr>
        <w:t xml:space="preserve">ertification on </w:t>
      </w:r>
      <w:r w:rsidR="00A60D42" w:rsidRPr="00A60D42">
        <w:rPr>
          <w:rFonts w:eastAsia="Arial" w:cs="Arial"/>
          <w:szCs w:val="20"/>
        </w:rPr>
        <w:t xml:space="preserve">the </w:t>
      </w:r>
      <w:r w:rsidR="00E36110" w:rsidRPr="00352810">
        <w:rPr>
          <w:rFonts w:eastAsia="Arial" w:cs="Arial"/>
          <w:szCs w:val="20"/>
        </w:rPr>
        <w:t>strategies</w:t>
      </w:r>
      <w:r w:rsidR="00A60D42" w:rsidRPr="00A60D42">
        <w:t xml:space="preserve"> </w:t>
      </w:r>
      <w:r w:rsidR="00A60D42" w:rsidRPr="00A60D42">
        <w:rPr>
          <w:rFonts w:eastAsia="Arial" w:cs="Arial"/>
          <w:szCs w:val="20"/>
        </w:rPr>
        <w:t>Contractor has implemented and its progress in</w:t>
      </w:r>
      <w:r w:rsidR="00B76104">
        <w:rPr>
          <w:rFonts w:eastAsia="Arial" w:cs="Arial"/>
          <w:szCs w:val="20"/>
        </w:rPr>
        <w:t>:</w:t>
      </w:r>
    </w:p>
    <w:p w14:paraId="0DC867C2" w14:textId="77777777" w:rsidR="00E36110" w:rsidRPr="00352810" w:rsidRDefault="00E36110" w:rsidP="00A07034">
      <w:pPr>
        <w:tabs>
          <w:tab w:val="left" w:pos="1540"/>
        </w:tabs>
        <w:spacing w:before="2" w:after="0" w:line="240" w:lineRule="auto"/>
        <w:ind w:left="360" w:right="720"/>
        <w:rPr>
          <w:rFonts w:eastAsia="Arial" w:cs="Arial"/>
          <w:szCs w:val="20"/>
        </w:rPr>
      </w:pPr>
      <w:r w:rsidRPr="00352810">
        <w:rPr>
          <w:rFonts w:eastAsia="Arial" w:cs="Arial"/>
          <w:szCs w:val="20"/>
        </w:rPr>
        <w:t xml:space="preserve"> </w:t>
      </w:r>
    </w:p>
    <w:p w14:paraId="5C4130A7" w14:textId="257FF8E5" w:rsidR="00E36110" w:rsidRPr="00D9461D" w:rsidRDefault="00E36110" w:rsidP="008D4F24">
      <w:pPr>
        <w:pStyle w:val="ListParagraph"/>
        <w:numPr>
          <w:ilvl w:val="0"/>
          <w:numId w:val="93"/>
        </w:numPr>
        <w:tabs>
          <w:tab w:val="left" w:pos="1540"/>
        </w:tabs>
        <w:spacing w:before="2" w:after="0" w:line="240" w:lineRule="auto"/>
        <w:ind w:left="1440" w:right="720" w:hanging="720"/>
        <w:rPr>
          <w:rFonts w:ascii="Arial" w:eastAsia="Arial" w:hAnsi="Arial" w:cs="Arial"/>
          <w:sz w:val="20"/>
          <w:szCs w:val="20"/>
        </w:rPr>
      </w:pPr>
      <w:r w:rsidRPr="00D9461D">
        <w:rPr>
          <w:rFonts w:ascii="Arial" w:eastAsia="Arial" w:hAnsi="Arial" w:cs="Arial"/>
          <w:sz w:val="20"/>
          <w:szCs w:val="20"/>
        </w:rPr>
        <w:lastRenderedPageBreak/>
        <w:t xml:space="preserve">Making behavioral health services available to </w:t>
      </w:r>
      <w:r w:rsidR="002D4747">
        <w:rPr>
          <w:rFonts w:ascii="Arial" w:eastAsia="Arial" w:hAnsi="Arial" w:cs="Arial"/>
          <w:sz w:val="20"/>
          <w:szCs w:val="20"/>
        </w:rPr>
        <w:t>E</w:t>
      </w:r>
      <w:r w:rsidRPr="00D9461D">
        <w:rPr>
          <w:rFonts w:ascii="Arial" w:eastAsia="Arial" w:hAnsi="Arial" w:cs="Arial"/>
          <w:sz w:val="20"/>
          <w:szCs w:val="20"/>
        </w:rPr>
        <w:t>nrollees</w:t>
      </w:r>
      <w:r w:rsidR="00A91805">
        <w:rPr>
          <w:rFonts w:ascii="Arial" w:eastAsia="Arial" w:hAnsi="Arial" w:cs="Arial"/>
          <w:sz w:val="20"/>
          <w:szCs w:val="20"/>
        </w:rPr>
        <w:t xml:space="preserve">; </w:t>
      </w:r>
      <w:r w:rsidR="004A7DCA">
        <w:rPr>
          <w:rFonts w:ascii="Arial" w:eastAsia="Arial" w:hAnsi="Arial" w:cs="Arial"/>
          <w:sz w:val="20"/>
          <w:szCs w:val="20"/>
        </w:rPr>
        <w:t xml:space="preserve"> </w:t>
      </w:r>
    </w:p>
    <w:p w14:paraId="4BF452D4" w14:textId="77777777" w:rsidR="00B76104" w:rsidRDefault="00B76104" w:rsidP="008D4F24">
      <w:pPr>
        <w:pStyle w:val="ListParagraph"/>
        <w:tabs>
          <w:tab w:val="left" w:pos="1540"/>
        </w:tabs>
        <w:spacing w:before="2" w:after="0" w:line="240" w:lineRule="auto"/>
        <w:ind w:left="1440" w:right="720" w:hanging="720"/>
        <w:rPr>
          <w:rFonts w:ascii="Arial" w:eastAsia="Arial" w:hAnsi="Arial" w:cs="Arial"/>
          <w:sz w:val="20"/>
          <w:szCs w:val="20"/>
        </w:rPr>
      </w:pPr>
    </w:p>
    <w:p w14:paraId="771A78E3" w14:textId="77777777" w:rsidR="00A91805" w:rsidRDefault="00A91805" w:rsidP="008D4F24">
      <w:pPr>
        <w:pStyle w:val="ListParagraph"/>
        <w:numPr>
          <w:ilvl w:val="0"/>
          <w:numId w:val="93"/>
        </w:numPr>
        <w:tabs>
          <w:tab w:val="left" w:pos="1540"/>
        </w:tabs>
        <w:spacing w:before="2" w:after="0" w:line="240" w:lineRule="auto"/>
        <w:ind w:left="1440" w:right="720" w:hanging="720"/>
        <w:rPr>
          <w:rFonts w:ascii="Arial" w:eastAsia="Arial" w:hAnsi="Arial" w:cs="Arial"/>
          <w:sz w:val="20"/>
          <w:szCs w:val="20"/>
        </w:rPr>
      </w:pPr>
      <w:r>
        <w:rPr>
          <w:rFonts w:ascii="Arial" w:eastAsia="Arial" w:hAnsi="Arial" w:cs="Arial"/>
          <w:sz w:val="20"/>
          <w:szCs w:val="20"/>
        </w:rPr>
        <w:t>How it is i</w:t>
      </w:r>
      <w:r w:rsidR="00E36110" w:rsidRPr="00D9461D">
        <w:rPr>
          <w:rFonts w:ascii="Arial" w:eastAsia="Arial" w:hAnsi="Arial" w:cs="Arial"/>
          <w:sz w:val="20"/>
          <w:szCs w:val="20"/>
        </w:rPr>
        <w:t>ntegrating Behavioral Health Services with Medical Services</w:t>
      </w:r>
      <w:r>
        <w:rPr>
          <w:rFonts w:ascii="Arial" w:eastAsia="Arial" w:hAnsi="Arial" w:cs="Arial"/>
          <w:sz w:val="20"/>
          <w:szCs w:val="20"/>
        </w:rPr>
        <w:t>; and</w:t>
      </w:r>
    </w:p>
    <w:p w14:paraId="4D9C8F8E" w14:textId="0FE03DBC" w:rsidR="00B76104" w:rsidRDefault="00AB3E63" w:rsidP="008D4F24">
      <w:pPr>
        <w:pStyle w:val="ListParagraph"/>
        <w:spacing w:before="2" w:after="0" w:line="240" w:lineRule="auto"/>
        <w:ind w:left="1440" w:right="720" w:hanging="720"/>
        <w:rPr>
          <w:rFonts w:ascii="Arial" w:eastAsia="Arial" w:hAnsi="Arial" w:cs="Arial"/>
          <w:sz w:val="20"/>
          <w:szCs w:val="20"/>
        </w:rPr>
      </w:pPr>
      <w:r>
        <w:rPr>
          <w:rFonts w:ascii="Arial" w:eastAsia="Arial" w:hAnsi="Arial" w:cs="Arial"/>
          <w:sz w:val="20"/>
          <w:szCs w:val="20"/>
        </w:rPr>
        <w:t xml:space="preserve"> </w:t>
      </w:r>
    </w:p>
    <w:p w14:paraId="0A3C146E" w14:textId="57E267E7" w:rsidR="00E36110" w:rsidRPr="00B76104" w:rsidRDefault="00CF7F81" w:rsidP="008D4F24">
      <w:pPr>
        <w:pStyle w:val="ListParagraph"/>
        <w:numPr>
          <w:ilvl w:val="0"/>
          <w:numId w:val="93"/>
        </w:numPr>
        <w:tabs>
          <w:tab w:val="left" w:pos="1540"/>
        </w:tabs>
        <w:spacing w:before="2" w:after="0" w:line="240" w:lineRule="auto"/>
        <w:ind w:left="1440" w:right="720" w:hanging="720"/>
        <w:rPr>
          <w:rFonts w:ascii="Arial" w:eastAsia="Arial" w:hAnsi="Arial" w:cs="Arial"/>
          <w:sz w:val="20"/>
          <w:szCs w:val="20"/>
        </w:rPr>
      </w:pPr>
      <w:r>
        <w:rPr>
          <w:rFonts w:ascii="Arial" w:eastAsia="Arial" w:hAnsi="Arial" w:cs="Arial"/>
          <w:sz w:val="20"/>
          <w:szCs w:val="20"/>
        </w:rPr>
        <w:t>R</w:t>
      </w:r>
      <w:r w:rsidR="00A91805" w:rsidRPr="00B76104">
        <w:rPr>
          <w:rFonts w:ascii="Arial" w:eastAsia="Arial" w:hAnsi="Arial" w:cs="Arial"/>
          <w:sz w:val="20"/>
          <w:szCs w:val="20"/>
        </w:rPr>
        <w:t xml:space="preserve">eports </w:t>
      </w:r>
      <w:r w:rsidR="002D4747">
        <w:rPr>
          <w:rFonts w:ascii="Arial" w:eastAsia="Arial" w:hAnsi="Arial" w:cs="Arial"/>
          <w:sz w:val="20"/>
          <w:szCs w:val="20"/>
        </w:rPr>
        <w:t>must</w:t>
      </w:r>
      <w:r w:rsidR="002D4747" w:rsidRPr="00B76104">
        <w:rPr>
          <w:rFonts w:ascii="Arial" w:eastAsia="Arial" w:hAnsi="Arial" w:cs="Arial"/>
          <w:sz w:val="20"/>
          <w:szCs w:val="20"/>
        </w:rPr>
        <w:t xml:space="preserve"> </w:t>
      </w:r>
      <w:r w:rsidR="00E36110" w:rsidRPr="00B76104">
        <w:rPr>
          <w:rFonts w:ascii="Arial" w:eastAsia="Arial" w:hAnsi="Arial" w:cs="Arial"/>
          <w:sz w:val="20"/>
          <w:szCs w:val="20"/>
        </w:rPr>
        <w:t>includ</w:t>
      </w:r>
      <w:r w:rsidR="00A91805" w:rsidRPr="00B76104">
        <w:rPr>
          <w:rFonts w:ascii="Arial" w:eastAsia="Arial" w:hAnsi="Arial" w:cs="Arial"/>
          <w:sz w:val="20"/>
          <w:szCs w:val="20"/>
        </w:rPr>
        <w:t>e</w:t>
      </w:r>
      <w:r w:rsidR="00E36110" w:rsidRPr="00B76104">
        <w:rPr>
          <w:rFonts w:ascii="Arial" w:eastAsia="Arial" w:hAnsi="Arial" w:cs="Arial"/>
          <w:sz w:val="20"/>
          <w:szCs w:val="20"/>
        </w:rPr>
        <w:t xml:space="preserve"> documenting the percent of services provided under an integrated </w:t>
      </w:r>
      <w:r w:rsidR="00396744" w:rsidRPr="00B76104">
        <w:rPr>
          <w:rFonts w:ascii="Arial" w:eastAsia="Arial" w:hAnsi="Arial" w:cs="Arial"/>
          <w:sz w:val="20"/>
          <w:szCs w:val="20"/>
        </w:rPr>
        <w:t xml:space="preserve">behavioral health-medical </w:t>
      </w:r>
      <w:r w:rsidR="00E36110" w:rsidRPr="00B76104">
        <w:rPr>
          <w:rFonts w:ascii="Arial" w:eastAsia="Arial" w:hAnsi="Arial" w:cs="Arial"/>
          <w:sz w:val="20"/>
          <w:szCs w:val="20"/>
        </w:rPr>
        <w:t xml:space="preserve">model for </w:t>
      </w:r>
      <w:r w:rsidR="002D4747">
        <w:rPr>
          <w:rFonts w:ascii="Arial" w:eastAsia="Arial" w:hAnsi="Arial" w:cs="Arial"/>
          <w:sz w:val="20"/>
          <w:szCs w:val="20"/>
        </w:rPr>
        <w:t>E</w:t>
      </w:r>
      <w:r w:rsidR="00E36110" w:rsidRPr="00B76104">
        <w:rPr>
          <w:rFonts w:ascii="Arial" w:eastAsia="Arial" w:hAnsi="Arial" w:cs="Arial"/>
          <w:sz w:val="20"/>
          <w:szCs w:val="20"/>
        </w:rPr>
        <w:t>nrollees and for the Contractor’s overall covered lives.</w:t>
      </w:r>
      <w:r w:rsidR="00396744" w:rsidRPr="00B76104">
        <w:rPr>
          <w:rFonts w:ascii="Arial" w:eastAsia="Arial" w:hAnsi="Arial" w:cs="Arial"/>
          <w:sz w:val="20"/>
          <w:szCs w:val="20"/>
        </w:rPr>
        <w:t xml:space="preserve">  These reports should include whether these models are implemented in association with PCMH and IHM models or are independently implemented. </w:t>
      </w:r>
    </w:p>
    <w:p w14:paraId="3DE86B45" w14:textId="75AA7B45" w:rsidR="00E36110" w:rsidRDefault="00E36110" w:rsidP="00E36110">
      <w:pPr>
        <w:tabs>
          <w:tab w:val="left" w:pos="1540"/>
        </w:tabs>
        <w:spacing w:before="2" w:after="0" w:line="240" w:lineRule="auto"/>
        <w:ind w:right="720"/>
        <w:rPr>
          <w:rFonts w:eastAsia="Arial" w:cs="Arial"/>
          <w:szCs w:val="20"/>
        </w:rPr>
      </w:pPr>
    </w:p>
    <w:p w14:paraId="18680F75" w14:textId="0071691F" w:rsidR="00E36110" w:rsidRDefault="00E36110" w:rsidP="004A7DCA">
      <w:pPr>
        <w:tabs>
          <w:tab w:val="left" w:pos="720"/>
        </w:tabs>
        <w:spacing w:before="2" w:after="0" w:line="240" w:lineRule="auto"/>
        <w:ind w:right="720"/>
        <w:rPr>
          <w:rFonts w:eastAsia="Arial" w:cs="Arial"/>
          <w:b/>
          <w:szCs w:val="20"/>
        </w:rPr>
      </w:pPr>
      <w:r>
        <w:rPr>
          <w:rFonts w:eastAsia="Arial" w:cs="Arial"/>
          <w:b/>
          <w:szCs w:val="20"/>
        </w:rPr>
        <w:t>4</w:t>
      </w:r>
      <w:r w:rsidR="003029DE">
        <w:rPr>
          <w:rFonts w:eastAsia="Arial" w:cs="Arial"/>
          <w:b/>
          <w:szCs w:val="20"/>
        </w:rPr>
        <w:t>.06</w:t>
      </w:r>
      <w:r>
        <w:rPr>
          <w:rFonts w:eastAsia="Arial" w:cs="Arial"/>
          <w:b/>
          <w:szCs w:val="20"/>
        </w:rPr>
        <w:tab/>
        <w:t>Telemedicine and Remote Monitoring</w:t>
      </w:r>
    </w:p>
    <w:p w14:paraId="6B25C9BA" w14:textId="77777777" w:rsidR="00E36110" w:rsidRDefault="00E36110" w:rsidP="00E36110">
      <w:pPr>
        <w:tabs>
          <w:tab w:val="left" w:pos="1540"/>
        </w:tabs>
        <w:spacing w:before="2" w:after="0" w:line="240" w:lineRule="auto"/>
        <w:ind w:right="720"/>
        <w:rPr>
          <w:rFonts w:eastAsia="Arial" w:cs="Arial"/>
          <w:b/>
          <w:szCs w:val="20"/>
        </w:rPr>
      </w:pPr>
    </w:p>
    <w:p w14:paraId="23B8D6B0" w14:textId="5BD89286" w:rsidR="00A91805" w:rsidRDefault="008D4F24" w:rsidP="008D4F24">
      <w:pPr>
        <w:tabs>
          <w:tab w:val="left" w:pos="1540"/>
        </w:tabs>
        <w:spacing w:before="2" w:after="0" w:line="240" w:lineRule="auto"/>
        <w:ind w:left="720" w:right="720" w:hanging="720"/>
        <w:rPr>
          <w:rFonts w:eastAsia="Arial" w:cs="Arial"/>
          <w:szCs w:val="20"/>
        </w:rPr>
      </w:pPr>
      <w:r>
        <w:rPr>
          <w:rFonts w:eastAsia="Arial" w:cs="Arial"/>
          <w:szCs w:val="20"/>
        </w:rPr>
        <w:tab/>
      </w:r>
      <w:r w:rsidR="00C4425C">
        <w:rPr>
          <w:rFonts w:eastAsia="Arial" w:cs="Arial"/>
          <w:szCs w:val="20"/>
        </w:rPr>
        <w:t>In the annual application for certification, Constractor must</w:t>
      </w:r>
      <w:r w:rsidR="00E36110">
        <w:rPr>
          <w:rFonts w:eastAsia="Arial" w:cs="Arial"/>
          <w:szCs w:val="20"/>
        </w:rPr>
        <w:t xml:space="preserve"> report the extent to which the Contractor is supporting and using technology to assist in higher quality, accessible, patient-centered care</w:t>
      </w:r>
      <w:r w:rsidR="00C4425C">
        <w:rPr>
          <w:rFonts w:eastAsia="Arial" w:cs="Arial"/>
          <w:szCs w:val="20"/>
        </w:rPr>
        <w:t>, and</w:t>
      </w:r>
      <w:r w:rsidR="0035368E">
        <w:rPr>
          <w:rFonts w:eastAsia="Arial" w:cs="Arial"/>
          <w:szCs w:val="20"/>
        </w:rPr>
        <w:t xml:space="preserve"> </w:t>
      </w:r>
      <w:r w:rsidR="00E36110">
        <w:rPr>
          <w:rFonts w:eastAsia="Arial" w:cs="Arial"/>
          <w:szCs w:val="20"/>
        </w:rPr>
        <w:t xml:space="preserve">the utilization for </w:t>
      </w:r>
      <w:r w:rsidR="00C4425C">
        <w:rPr>
          <w:rFonts w:eastAsia="Arial" w:cs="Arial"/>
          <w:szCs w:val="20"/>
        </w:rPr>
        <w:t>E</w:t>
      </w:r>
      <w:r w:rsidR="00E36110">
        <w:rPr>
          <w:rFonts w:eastAsia="Arial" w:cs="Arial"/>
          <w:szCs w:val="20"/>
        </w:rPr>
        <w:t xml:space="preserve">nrollees and for Contractor’s </w:t>
      </w:r>
      <w:r w:rsidR="00C4425C">
        <w:rPr>
          <w:rFonts w:eastAsia="Arial" w:cs="Arial"/>
          <w:szCs w:val="20"/>
        </w:rPr>
        <w:t>full book of business excluding Medicare</w:t>
      </w:r>
      <w:r w:rsidR="00A91805">
        <w:rPr>
          <w:rFonts w:eastAsia="Arial" w:cs="Arial"/>
          <w:szCs w:val="20"/>
        </w:rPr>
        <w:t>, the number of unique patients and number of separate servicing provided for</w:t>
      </w:r>
      <w:r w:rsidR="00800273">
        <w:rPr>
          <w:rFonts w:eastAsia="Arial" w:cs="Arial"/>
          <w:szCs w:val="20"/>
        </w:rPr>
        <w:t xml:space="preserve"> telemedicine and remote home monitoring.</w:t>
      </w:r>
    </w:p>
    <w:p w14:paraId="0510E9FE" w14:textId="77777777" w:rsidR="00B76104" w:rsidRDefault="00B76104" w:rsidP="008D4F24">
      <w:pPr>
        <w:tabs>
          <w:tab w:val="left" w:pos="1540"/>
        </w:tabs>
        <w:spacing w:before="2" w:after="0" w:line="240" w:lineRule="auto"/>
        <w:ind w:left="720" w:right="720" w:hanging="720"/>
        <w:rPr>
          <w:rFonts w:eastAsia="Arial" w:cs="Arial"/>
          <w:szCs w:val="20"/>
        </w:rPr>
      </w:pPr>
    </w:p>
    <w:p w14:paraId="57A7BD23" w14:textId="77777777" w:rsidR="00B76104" w:rsidRPr="00E36110" w:rsidRDefault="00B76104" w:rsidP="008D4F24">
      <w:pPr>
        <w:tabs>
          <w:tab w:val="left" w:pos="1540"/>
        </w:tabs>
        <w:spacing w:before="2" w:after="0" w:line="240" w:lineRule="auto"/>
        <w:ind w:left="720" w:right="720" w:hanging="720"/>
        <w:rPr>
          <w:rFonts w:eastAsia="Arial" w:cs="Arial"/>
          <w:szCs w:val="20"/>
        </w:rPr>
      </w:pPr>
    </w:p>
    <w:p w14:paraId="590FCF57" w14:textId="39EAFFD6" w:rsidR="00EC09FB" w:rsidRDefault="0031180A" w:rsidP="008D4F24">
      <w:pPr>
        <w:ind w:left="720"/>
        <w:rPr>
          <w:b/>
          <w:szCs w:val="20"/>
        </w:rPr>
      </w:pPr>
      <w:r w:rsidRPr="0031180A">
        <w:rPr>
          <w:rFonts w:eastAsia="Arial" w:cs="Arial"/>
          <w:szCs w:val="20"/>
        </w:rPr>
        <w:t>Reporting requirements shall be met through eValue8</w:t>
      </w:r>
      <w:r w:rsidR="00C4425C">
        <w:rPr>
          <w:rFonts w:eastAsia="Arial" w:cs="Arial"/>
          <w:szCs w:val="20"/>
        </w:rPr>
        <w:t xml:space="preserve"> in the annual application for certification</w:t>
      </w:r>
      <w:r w:rsidRPr="0031180A">
        <w:rPr>
          <w:rFonts w:eastAsia="Arial" w:cs="Arial"/>
          <w:szCs w:val="20"/>
        </w:rPr>
        <w:t xml:space="preserve">, but contractor may supplement such reports with data on the efficacy and impact of such utilization.  These reports </w:t>
      </w:r>
      <w:r w:rsidR="00C4425C">
        <w:rPr>
          <w:rFonts w:eastAsia="Arial" w:cs="Arial"/>
          <w:szCs w:val="20"/>
        </w:rPr>
        <w:t>must</w:t>
      </w:r>
      <w:r w:rsidR="00C4425C" w:rsidRPr="0031180A">
        <w:rPr>
          <w:rFonts w:eastAsia="Arial" w:cs="Arial"/>
          <w:szCs w:val="20"/>
        </w:rPr>
        <w:t xml:space="preserve"> </w:t>
      </w:r>
      <w:r w:rsidRPr="0031180A">
        <w:rPr>
          <w:rFonts w:eastAsia="Arial" w:cs="Arial"/>
          <w:szCs w:val="20"/>
        </w:rPr>
        <w:t xml:space="preserve">include whether these models are implemented in association with PCMH and IHM models or are independently implemented. </w:t>
      </w:r>
    </w:p>
    <w:p w14:paraId="4E921E76" w14:textId="77777777" w:rsidR="008D03E4" w:rsidRDefault="008D03E4">
      <w:pPr>
        <w:spacing w:after="0" w:line="240" w:lineRule="auto"/>
        <w:rPr>
          <w:kern w:val="28"/>
          <w:szCs w:val="20"/>
        </w:rPr>
      </w:pPr>
      <w:r>
        <w:rPr>
          <w:b/>
          <w:szCs w:val="20"/>
        </w:rPr>
        <w:br w:type="page"/>
      </w:r>
    </w:p>
    <w:p w14:paraId="7E2B45BB" w14:textId="77777777" w:rsidR="000C66A2" w:rsidRPr="000C66A2" w:rsidRDefault="00982AD4" w:rsidP="000C66A2">
      <w:pPr>
        <w:pStyle w:val="Heading2"/>
        <w:numPr>
          <w:ilvl w:val="0"/>
          <w:numId w:val="0"/>
        </w:numPr>
        <w:spacing w:after="0"/>
        <w:ind w:left="720" w:hanging="720"/>
        <w:rPr>
          <w:caps/>
          <w:szCs w:val="20"/>
        </w:rPr>
      </w:pPr>
      <w:r w:rsidRPr="000C66A2">
        <w:rPr>
          <w:caps/>
          <w:szCs w:val="20"/>
        </w:rPr>
        <w:lastRenderedPageBreak/>
        <w:t>Article 5</w:t>
      </w:r>
    </w:p>
    <w:p w14:paraId="56A7773F" w14:textId="2667EA4E" w:rsidR="00982AD4" w:rsidRPr="000C66A2" w:rsidRDefault="00982AD4" w:rsidP="00982AD4">
      <w:pPr>
        <w:pStyle w:val="Heading2"/>
        <w:numPr>
          <w:ilvl w:val="0"/>
          <w:numId w:val="0"/>
        </w:numPr>
        <w:ind w:left="720" w:hanging="720"/>
        <w:rPr>
          <w:caps/>
        </w:rPr>
      </w:pPr>
      <w:r w:rsidRPr="000C66A2">
        <w:rPr>
          <w:caps/>
          <w:szCs w:val="20"/>
        </w:rPr>
        <w:t>Hospital Quality</w:t>
      </w:r>
      <w:r w:rsidRPr="000C66A2">
        <w:rPr>
          <w:caps/>
        </w:rPr>
        <w:t xml:space="preserve">  </w:t>
      </w:r>
    </w:p>
    <w:p w14:paraId="719698AE" w14:textId="77777777" w:rsidR="00FA53A5" w:rsidRDefault="00FA53A5" w:rsidP="00982AD4">
      <w:pPr>
        <w:pStyle w:val="NoSpacing"/>
        <w:rPr>
          <w:sz w:val="20"/>
        </w:rPr>
      </w:pPr>
      <w:r>
        <w:rPr>
          <w:sz w:val="20"/>
        </w:rPr>
        <w:t>Covered California and Contractor recognize that hospitals have contracts with multiple health plans and are engaged in an array of quality improvement and efficiency initiatives.  Hospitals play a pivotal role in providing critical care to those in the highest need and should be supported with coordinated efforts across health plans and purchasers.</w:t>
      </w:r>
    </w:p>
    <w:p w14:paraId="396C4186" w14:textId="77777777" w:rsidR="00FA53A5" w:rsidRPr="00D9461D" w:rsidRDefault="00FA53A5" w:rsidP="00982AD4">
      <w:pPr>
        <w:pStyle w:val="NoSpacing"/>
        <w:rPr>
          <w:sz w:val="20"/>
        </w:rPr>
      </w:pPr>
    </w:p>
    <w:p w14:paraId="73AC56F5" w14:textId="74169536" w:rsidR="0006605F" w:rsidRDefault="0006605F" w:rsidP="003D6D76">
      <w:pPr>
        <w:pStyle w:val="ListParagraph"/>
        <w:widowControl/>
        <w:ind w:left="0"/>
        <w:rPr>
          <w:rFonts w:ascii="Arial" w:hAnsi="Arial" w:cs="Arial"/>
          <w:b/>
          <w:sz w:val="20"/>
          <w:szCs w:val="20"/>
        </w:rPr>
      </w:pPr>
      <w:r>
        <w:rPr>
          <w:rFonts w:ascii="Arial" w:hAnsi="Arial" w:cs="Arial"/>
          <w:b/>
          <w:sz w:val="20"/>
          <w:szCs w:val="20"/>
        </w:rPr>
        <w:t>5.01</w:t>
      </w:r>
      <w:r w:rsidRPr="004D4A1A">
        <w:rPr>
          <w:rFonts w:ascii="Arial" w:hAnsi="Arial" w:cs="Arial"/>
          <w:b/>
          <w:sz w:val="20"/>
          <w:szCs w:val="20"/>
        </w:rPr>
        <w:tab/>
        <w:t xml:space="preserve">Hospital Payments to Promote Quality and </w:t>
      </w:r>
      <w:r>
        <w:rPr>
          <w:rFonts w:ascii="Arial" w:hAnsi="Arial" w:cs="Arial"/>
          <w:b/>
          <w:sz w:val="20"/>
          <w:szCs w:val="20"/>
        </w:rPr>
        <w:t>V</w:t>
      </w:r>
      <w:r w:rsidRPr="004D4A1A">
        <w:rPr>
          <w:rFonts w:ascii="Arial" w:hAnsi="Arial" w:cs="Arial"/>
          <w:b/>
          <w:sz w:val="20"/>
          <w:szCs w:val="20"/>
        </w:rPr>
        <w:t>alue</w:t>
      </w:r>
    </w:p>
    <w:p w14:paraId="3590E925" w14:textId="07659614" w:rsidR="0006605F" w:rsidRDefault="0006605F" w:rsidP="000C66A2">
      <w:pPr>
        <w:spacing w:after="160" w:line="259" w:lineRule="auto"/>
        <w:ind w:left="720"/>
        <w:rPr>
          <w:rFonts w:cs="Arial"/>
          <w:szCs w:val="20"/>
        </w:rPr>
      </w:pPr>
      <w:r>
        <w:rPr>
          <w:rFonts w:cs="Arial"/>
          <w:szCs w:val="20"/>
        </w:rPr>
        <w:t xml:space="preserve">Covered California expects its Contractors to pay </w:t>
      </w:r>
      <w:r w:rsidR="00CF7F81">
        <w:rPr>
          <w:rFonts w:cs="Arial"/>
          <w:szCs w:val="20"/>
        </w:rPr>
        <w:t xml:space="preserve">differently </w:t>
      </w:r>
      <w:r>
        <w:rPr>
          <w:rFonts w:cs="Arial"/>
          <w:szCs w:val="20"/>
        </w:rPr>
        <w:t>to promote and reward better quality care rather than pay for volume.  Contractor shall:</w:t>
      </w:r>
    </w:p>
    <w:p w14:paraId="134CF8E6" w14:textId="7C81DDED" w:rsidR="0006605F" w:rsidRDefault="0006605F" w:rsidP="000C66A2">
      <w:pPr>
        <w:pStyle w:val="ListParagraph"/>
        <w:numPr>
          <w:ilvl w:val="0"/>
          <w:numId w:val="49"/>
        </w:numPr>
        <w:spacing w:after="160" w:line="259" w:lineRule="auto"/>
        <w:ind w:left="1440" w:hanging="720"/>
        <w:rPr>
          <w:rFonts w:ascii="Arial" w:hAnsi="Arial" w:cs="Arial"/>
          <w:sz w:val="20"/>
          <w:szCs w:val="20"/>
        </w:rPr>
      </w:pPr>
      <w:r>
        <w:rPr>
          <w:rFonts w:ascii="Arial" w:hAnsi="Arial" w:cs="Arial"/>
          <w:sz w:val="20"/>
          <w:szCs w:val="20"/>
        </w:rPr>
        <w:t>Adopt</w:t>
      </w:r>
      <w:r w:rsidRPr="005879A3">
        <w:rPr>
          <w:rFonts w:ascii="Arial" w:hAnsi="Arial" w:cs="Arial"/>
          <w:sz w:val="20"/>
          <w:szCs w:val="20"/>
        </w:rPr>
        <w:t xml:space="preserve"> a hospital payment methodology that by </w:t>
      </w:r>
      <w:r w:rsidR="00BB44BF">
        <w:rPr>
          <w:rFonts w:ascii="Arial" w:hAnsi="Arial" w:cs="Arial"/>
          <w:sz w:val="20"/>
          <w:szCs w:val="20"/>
        </w:rPr>
        <w:t xml:space="preserve">January 1, </w:t>
      </w:r>
      <w:r w:rsidRPr="005879A3">
        <w:rPr>
          <w:rFonts w:ascii="Arial" w:hAnsi="Arial" w:cs="Arial"/>
          <w:sz w:val="20"/>
          <w:szCs w:val="20"/>
        </w:rPr>
        <w:t xml:space="preserve">2019 places </w:t>
      </w:r>
      <w:r>
        <w:rPr>
          <w:rFonts w:ascii="Arial" w:hAnsi="Arial" w:cs="Arial"/>
          <w:sz w:val="20"/>
          <w:szCs w:val="20"/>
        </w:rPr>
        <w:t xml:space="preserve">at least </w:t>
      </w:r>
      <w:r w:rsidRPr="005879A3">
        <w:rPr>
          <w:rFonts w:ascii="Arial" w:hAnsi="Arial" w:cs="Arial"/>
          <w:sz w:val="20"/>
          <w:szCs w:val="20"/>
        </w:rPr>
        <w:t>6 percent of reimbursement</w:t>
      </w:r>
      <w:r w:rsidR="00976345">
        <w:rPr>
          <w:rFonts w:ascii="Arial" w:hAnsi="Arial" w:cs="Arial"/>
          <w:sz w:val="20"/>
          <w:szCs w:val="20"/>
        </w:rPr>
        <w:t xml:space="preserve"> </w:t>
      </w:r>
      <w:r w:rsidR="00A60D42" w:rsidRPr="00A60D42">
        <w:rPr>
          <w:rFonts w:ascii="Arial" w:hAnsi="Arial" w:cs="Arial"/>
          <w:sz w:val="20"/>
          <w:szCs w:val="20"/>
        </w:rPr>
        <w:t xml:space="preserve">for Contractor’s </w:t>
      </w:r>
      <w:r w:rsidR="00C01A2D">
        <w:rPr>
          <w:rFonts w:ascii="Arial" w:hAnsi="Arial" w:cs="Arial"/>
          <w:sz w:val="20"/>
          <w:szCs w:val="20"/>
        </w:rPr>
        <w:t>Covered California business with each</w:t>
      </w:r>
      <w:r w:rsidR="00A60D42" w:rsidRPr="00A60D42">
        <w:rPr>
          <w:rFonts w:ascii="Arial" w:hAnsi="Arial" w:cs="Arial"/>
          <w:sz w:val="20"/>
          <w:szCs w:val="20"/>
        </w:rPr>
        <w:t xml:space="preserve"> </w:t>
      </w:r>
      <w:r>
        <w:rPr>
          <w:rFonts w:ascii="Arial" w:hAnsi="Arial" w:cs="Arial"/>
          <w:sz w:val="20"/>
          <w:szCs w:val="20"/>
        </w:rPr>
        <w:t xml:space="preserve">hospital </w:t>
      </w:r>
      <w:r w:rsidRPr="005879A3">
        <w:rPr>
          <w:rFonts w:ascii="Arial" w:hAnsi="Arial" w:cs="Arial"/>
          <w:sz w:val="20"/>
          <w:szCs w:val="20"/>
        </w:rPr>
        <w:t>at</w:t>
      </w:r>
      <w:r>
        <w:rPr>
          <w:rFonts w:ascii="Arial" w:hAnsi="Arial" w:cs="Arial"/>
          <w:sz w:val="20"/>
          <w:szCs w:val="20"/>
        </w:rPr>
        <w:t>-</w:t>
      </w:r>
      <w:r w:rsidRPr="005879A3">
        <w:rPr>
          <w:rFonts w:ascii="Arial" w:hAnsi="Arial" w:cs="Arial"/>
          <w:sz w:val="20"/>
          <w:szCs w:val="20"/>
        </w:rPr>
        <w:t xml:space="preserve">risk for quality performance.  </w:t>
      </w:r>
      <w:r w:rsidR="00BB44BF">
        <w:rPr>
          <w:rFonts w:ascii="Arial" w:hAnsi="Arial" w:cs="Arial"/>
          <w:sz w:val="20"/>
          <w:szCs w:val="20"/>
        </w:rPr>
        <w:t>C</w:t>
      </w:r>
      <w:r w:rsidRPr="005879A3">
        <w:rPr>
          <w:rFonts w:ascii="Arial" w:hAnsi="Arial" w:cs="Arial"/>
          <w:sz w:val="20"/>
          <w:szCs w:val="20"/>
        </w:rPr>
        <w:t xml:space="preserve">ontractor may structure this strategy according to </w:t>
      </w:r>
      <w:r w:rsidR="00BB44BF">
        <w:rPr>
          <w:rFonts w:ascii="Arial" w:hAnsi="Arial" w:cs="Arial"/>
          <w:sz w:val="20"/>
          <w:szCs w:val="20"/>
        </w:rPr>
        <w:t>its</w:t>
      </w:r>
      <w:r w:rsidR="00BB44BF" w:rsidRPr="005879A3">
        <w:rPr>
          <w:rFonts w:ascii="Arial" w:hAnsi="Arial" w:cs="Arial"/>
          <w:sz w:val="20"/>
          <w:szCs w:val="20"/>
        </w:rPr>
        <w:t xml:space="preserve"> </w:t>
      </w:r>
      <w:r w:rsidRPr="005879A3">
        <w:rPr>
          <w:rFonts w:ascii="Arial" w:hAnsi="Arial" w:cs="Arial"/>
          <w:sz w:val="20"/>
          <w:szCs w:val="20"/>
        </w:rPr>
        <w:t xml:space="preserve">own priorities </w:t>
      </w:r>
      <w:r>
        <w:rPr>
          <w:rFonts w:ascii="Arial" w:hAnsi="Arial" w:cs="Arial"/>
          <w:sz w:val="20"/>
          <w:szCs w:val="20"/>
        </w:rPr>
        <w:t xml:space="preserve">such as: </w:t>
      </w:r>
    </w:p>
    <w:p w14:paraId="0AF55BD6" w14:textId="77777777" w:rsidR="0006605F" w:rsidRDefault="0006605F" w:rsidP="0006605F">
      <w:pPr>
        <w:pStyle w:val="ListParagraph"/>
        <w:spacing w:after="160" w:line="259" w:lineRule="auto"/>
        <w:rPr>
          <w:rFonts w:ascii="Arial" w:hAnsi="Arial" w:cs="Arial"/>
          <w:sz w:val="20"/>
          <w:szCs w:val="20"/>
        </w:rPr>
      </w:pPr>
    </w:p>
    <w:p w14:paraId="01D0D0C6" w14:textId="1D2BC0CA" w:rsidR="0006605F" w:rsidRDefault="0006605F" w:rsidP="000C66A2">
      <w:pPr>
        <w:pStyle w:val="ListParagraph"/>
        <w:numPr>
          <w:ilvl w:val="1"/>
          <w:numId w:val="49"/>
        </w:numPr>
        <w:tabs>
          <w:tab w:val="left" w:pos="2160"/>
        </w:tabs>
        <w:spacing w:after="160" w:line="259" w:lineRule="auto"/>
        <w:ind w:left="2160" w:hanging="720"/>
        <w:rPr>
          <w:rFonts w:ascii="Arial" w:hAnsi="Arial" w:cs="Arial"/>
          <w:sz w:val="20"/>
          <w:szCs w:val="20"/>
        </w:rPr>
      </w:pPr>
      <w:r>
        <w:rPr>
          <w:rFonts w:ascii="Arial" w:hAnsi="Arial" w:cs="Arial"/>
          <w:sz w:val="20"/>
          <w:szCs w:val="20"/>
        </w:rPr>
        <w:t xml:space="preserve">The extent to which the payments “at risk” take the form of bonuses, withholds or other penalties; </w:t>
      </w:r>
      <w:r w:rsidR="00BB44BF">
        <w:rPr>
          <w:rFonts w:ascii="Arial" w:hAnsi="Arial" w:cs="Arial"/>
          <w:sz w:val="20"/>
          <w:szCs w:val="20"/>
        </w:rPr>
        <w:t xml:space="preserve">or </w:t>
      </w:r>
      <w:r>
        <w:rPr>
          <w:rFonts w:ascii="Arial" w:hAnsi="Arial" w:cs="Arial"/>
          <w:sz w:val="20"/>
          <w:szCs w:val="20"/>
        </w:rPr>
        <w:t xml:space="preserve"> </w:t>
      </w:r>
    </w:p>
    <w:p w14:paraId="42E5FFF7" w14:textId="77777777" w:rsidR="0006605F" w:rsidRDefault="0006605F" w:rsidP="000C66A2">
      <w:pPr>
        <w:pStyle w:val="ListParagraph"/>
        <w:tabs>
          <w:tab w:val="left" w:pos="2160"/>
        </w:tabs>
        <w:spacing w:after="160" w:line="259" w:lineRule="auto"/>
        <w:ind w:left="2160" w:hanging="720"/>
        <w:rPr>
          <w:rFonts w:ascii="Arial" w:hAnsi="Arial" w:cs="Arial"/>
          <w:sz w:val="20"/>
          <w:szCs w:val="20"/>
        </w:rPr>
      </w:pPr>
    </w:p>
    <w:p w14:paraId="054554B8" w14:textId="45E466F0" w:rsidR="00D876BF" w:rsidRDefault="00BB44BF" w:rsidP="000C66A2">
      <w:pPr>
        <w:pStyle w:val="ListParagraph"/>
        <w:numPr>
          <w:ilvl w:val="1"/>
          <w:numId w:val="49"/>
        </w:numPr>
        <w:tabs>
          <w:tab w:val="left" w:pos="2160"/>
        </w:tabs>
        <w:spacing w:after="160" w:line="259" w:lineRule="auto"/>
        <w:ind w:left="2160" w:hanging="720"/>
        <w:rPr>
          <w:rFonts w:ascii="Arial" w:hAnsi="Arial" w:cs="Arial"/>
          <w:sz w:val="20"/>
          <w:szCs w:val="20"/>
        </w:rPr>
      </w:pPr>
      <w:r>
        <w:rPr>
          <w:rFonts w:ascii="Arial" w:hAnsi="Arial" w:cs="Arial"/>
          <w:sz w:val="20"/>
          <w:szCs w:val="20"/>
        </w:rPr>
        <w:t>Using</w:t>
      </w:r>
      <w:r w:rsidR="0006605F">
        <w:rPr>
          <w:rFonts w:ascii="Arial" w:hAnsi="Arial" w:cs="Arial"/>
          <w:sz w:val="20"/>
          <w:szCs w:val="20"/>
        </w:rPr>
        <w:t xml:space="preserve"> metrics that are the basis of such value-payments, such as </w:t>
      </w:r>
      <w:r w:rsidR="0006605F" w:rsidRPr="005879A3">
        <w:rPr>
          <w:rFonts w:ascii="Arial" w:hAnsi="Arial" w:cs="Arial"/>
          <w:sz w:val="20"/>
          <w:szCs w:val="20"/>
        </w:rPr>
        <w:t>H</w:t>
      </w:r>
      <w:r w:rsidR="001C1FA6">
        <w:rPr>
          <w:rFonts w:ascii="Arial" w:hAnsi="Arial" w:cs="Arial"/>
          <w:sz w:val="20"/>
          <w:szCs w:val="20"/>
        </w:rPr>
        <w:t xml:space="preserve">ospital </w:t>
      </w:r>
      <w:r w:rsidR="0006605F" w:rsidRPr="005879A3">
        <w:rPr>
          <w:rFonts w:ascii="Arial" w:hAnsi="Arial" w:cs="Arial"/>
          <w:sz w:val="20"/>
          <w:szCs w:val="20"/>
        </w:rPr>
        <w:t>A</w:t>
      </w:r>
      <w:r w:rsidR="001C1FA6">
        <w:rPr>
          <w:rFonts w:ascii="Arial" w:hAnsi="Arial" w:cs="Arial"/>
          <w:sz w:val="20"/>
          <w:szCs w:val="20"/>
        </w:rPr>
        <w:t xml:space="preserve">cquired </w:t>
      </w:r>
      <w:r w:rsidR="0006605F" w:rsidRPr="005879A3">
        <w:rPr>
          <w:rFonts w:ascii="Arial" w:hAnsi="Arial" w:cs="Arial"/>
          <w:sz w:val="20"/>
          <w:szCs w:val="20"/>
        </w:rPr>
        <w:t>C</w:t>
      </w:r>
      <w:r w:rsidR="001C1FA6">
        <w:rPr>
          <w:rFonts w:ascii="Arial" w:hAnsi="Arial" w:cs="Arial"/>
          <w:sz w:val="20"/>
          <w:szCs w:val="20"/>
        </w:rPr>
        <w:t>ondition</w:t>
      </w:r>
      <w:r w:rsidR="0006605F" w:rsidRPr="005879A3">
        <w:rPr>
          <w:rFonts w:ascii="Arial" w:hAnsi="Arial" w:cs="Arial"/>
          <w:sz w:val="20"/>
          <w:szCs w:val="20"/>
        </w:rPr>
        <w:t>s</w:t>
      </w:r>
      <w:r w:rsidR="001C1FA6">
        <w:rPr>
          <w:rFonts w:ascii="Arial" w:hAnsi="Arial" w:cs="Arial"/>
          <w:sz w:val="20"/>
          <w:szCs w:val="20"/>
        </w:rPr>
        <w:t xml:space="preserve"> (HACs)</w:t>
      </w:r>
      <w:r w:rsidR="0006605F" w:rsidRPr="005879A3">
        <w:rPr>
          <w:rFonts w:ascii="Arial" w:hAnsi="Arial" w:cs="Arial"/>
          <w:sz w:val="20"/>
          <w:szCs w:val="20"/>
        </w:rPr>
        <w:t>, readmissions, or satisfaction measured through the Hospital Consumer Assessment of Healthcare Providers and Systems (HCAPS).</w:t>
      </w:r>
      <w:r w:rsidR="0006605F">
        <w:rPr>
          <w:rFonts w:ascii="Arial" w:hAnsi="Arial" w:cs="Arial"/>
          <w:sz w:val="20"/>
          <w:szCs w:val="20"/>
        </w:rPr>
        <w:t xml:space="preserve"> Contractor </w:t>
      </w:r>
      <w:r>
        <w:rPr>
          <w:rFonts w:ascii="Arial" w:hAnsi="Arial" w:cs="Arial"/>
          <w:sz w:val="20"/>
          <w:szCs w:val="20"/>
        </w:rPr>
        <w:t>muse use</w:t>
      </w:r>
      <w:r w:rsidR="0006605F">
        <w:rPr>
          <w:rFonts w:ascii="Arial" w:hAnsi="Arial" w:cs="Arial"/>
          <w:sz w:val="20"/>
          <w:szCs w:val="20"/>
        </w:rPr>
        <w:t xml:space="preserve"> standard measures commonly in use in hospitals and that are endorsed by the National Quality Forum</w:t>
      </w:r>
      <w:r w:rsidR="00FE4D1B">
        <w:rPr>
          <w:rFonts w:ascii="Arial" w:hAnsi="Arial" w:cs="Arial"/>
          <w:sz w:val="20"/>
          <w:szCs w:val="20"/>
        </w:rPr>
        <w:t>;</w:t>
      </w:r>
      <w:r w:rsidR="0006605F">
        <w:rPr>
          <w:rFonts w:ascii="Arial" w:hAnsi="Arial" w:cs="Arial"/>
          <w:sz w:val="20"/>
          <w:szCs w:val="20"/>
        </w:rPr>
        <w:t xml:space="preserve">  </w:t>
      </w:r>
    </w:p>
    <w:p w14:paraId="7089095B" w14:textId="77777777" w:rsidR="00D876BF" w:rsidRPr="00D876BF" w:rsidRDefault="00D876BF" w:rsidP="00D876BF">
      <w:pPr>
        <w:pStyle w:val="ListParagraph"/>
        <w:rPr>
          <w:rFonts w:ascii="Arial" w:hAnsi="Arial" w:cs="Arial"/>
          <w:sz w:val="20"/>
          <w:szCs w:val="20"/>
        </w:rPr>
      </w:pPr>
    </w:p>
    <w:p w14:paraId="1BB79EC2" w14:textId="5B6E919A" w:rsidR="00FE4D1B" w:rsidRPr="00D876BF" w:rsidRDefault="00C01A2D" w:rsidP="000C66A2">
      <w:pPr>
        <w:pStyle w:val="ListParagraph"/>
        <w:spacing w:after="160" w:line="259" w:lineRule="auto"/>
        <w:ind w:left="1440"/>
        <w:rPr>
          <w:rFonts w:ascii="Arial" w:hAnsi="Arial" w:cs="Arial"/>
          <w:sz w:val="20"/>
          <w:szCs w:val="20"/>
        </w:rPr>
      </w:pPr>
      <w:r w:rsidRPr="00C01A2D">
        <w:rPr>
          <w:rFonts w:ascii="Arial" w:hAnsi="Arial" w:cs="Arial"/>
          <w:sz w:val="20"/>
          <w:szCs w:val="20"/>
        </w:rPr>
        <w:t xml:space="preserve">Because there is some evidence that readmissions may be influenced by social determinants beyond the control of the health care system or social supports that a hospital can provide at discharge, if Contractor includes readmissions as a measure under this provision, it shall not be the only measure.  Additionally, </w:t>
      </w:r>
      <w:r w:rsidR="00D876BF">
        <w:rPr>
          <w:rFonts w:ascii="Arial" w:hAnsi="Arial" w:cs="Arial"/>
          <w:sz w:val="20"/>
          <w:szCs w:val="20"/>
        </w:rPr>
        <w:t xml:space="preserve">Contractor </w:t>
      </w:r>
      <w:r w:rsidR="00BB44BF">
        <w:rPr>
          <w:rFonts w:ascii="Arial" w:hAnsi="Arial" w:cs="Arial"/>
          <w:sz w:val="20"/>
          <w:szCs w:val="20"/>
        </w:rPr>
        <w:t>must</w:t>
      </w:r>
      <w:r w:rsidR="00D876BF">
        <w:rPr>
          <w:rFonts w:ascii="Arial" w:hAnsi="Arial" w:cs="Arial"/>
          <w:sz w:val="20"/>
          <w:szCs w:val="20"/>
        </w:rPr>
        <w:t xml:space="preserve"> adopt b</w:t>
      </w:r>
      <w:r w:rsidR="00FE4D1B" w:rsidRPr="00D876BF">
        <w:rPr>
          <w:rFonts w:ascii="Arial" w:hAnsi="Arial" w:cs="Arial"/>
          <w:sz w:val="20"/>
          <w:szCs w:val="20"/>
        </w:rPr>
        <w:t>alancing measures to track, address, and prevent unintended consequences from at-risk payments</w:t>
      </w:r>
      <w:r w:rsidR="00D876BF">
        <w:rPr>
          <w:rFonts w:ascii="Arial" w:hAnsi="Arial" w:cs="Arial"/>
          <w:sz w:val="20"/>
          <w:szCs w:val="20"/>
        </w:rPr>
        <w:t xml:space="preserve"> including</w:t>
      </w:r>
      <w:r w:rsidR="00FE4D1B" w:rsidRPr="00D876BF">
        <w:rPr>
          <w:rFonts w:ascii="Arial" w:hAnsi="Arial" w:cs="Arial"/>
          <w:sz w:val="20"/>
          <w:szCs w:val="20"/>
        </w:rPr>
        <w:t xml:space="preserve"> exacerbation of health care disparities.  </w:t>
      </w:r>
      <w:r w:rsidR="00D876BF" w:rsidRPr="00D876BF">
        <w:rPr>
          <w:rFonts w:ascii="Arial" w:hAnsi="Arial" w:cs="Arial"/>
          <w:sz w:val="20"/>
          <w:szCs w:val="20"/>
        </w:rPr>
        <w:t xml:space="preserve">Contractor shall report what strategies </w:t>
      </w:r>
      <w:r w:rsidR="009F198A">
        <w:rPr>
          <w:rFonts w:ascii="Arial" w:hAnsi="Arial" w:cs="Arial"/>
          <w:sz w:val="20"/>
          <w:szCs w:val="20"/>
        </w:rPr>
        <w:t>it</w:t>
      </w:r>
      <w:r w:rsidR="00BB44BF">
        <w:rPr>
          <w:rFonts w:ascii="Arial" w:hAnsi="Arial" w:cs="Arial"/>
          <w:sz w:val="20"/>
          <w:szCs w:val="20"/>
        </w:rPr>
        <w:t xml:space="preserve"> is</w:t>
      </w:r>
      <w:r w:rsidR="00D876BF" w:rsidRPr="00D876BF">
        <w:rPr>
          <w:rFonts w:ascii="Arial" w:hAnsi="Arial" w:cs="Arial"/>
          <w:sz w:val="20"/>
          <w:szCs w:val="20"/>
        </w:rPr>
        <w:t xml:space="preserve"> implementing to support hospitals serving at-risk populations in achieving target performance.</w:t>
      </w:r>
    </w:p>
    <w:p w14:paraId="5FE45FE3" w14:textId="77777777" w:rsidR="00FE4D1B" w:rsidRDefault="00FE4D1B" w:rsidP="000C66A2">
      <w:pPr>
        <w:pStyle w:val="ListParagraph"/>
        <w:spacing w:after="160" w:line="259" w:lineRule="auto"/>
        <w:ind w:left="1440"/>
        <w:rPr>
          <w:rFonts w:ascii="Arial" w:hAnsi="Arial" w:cs="Arial"/>
          <w:sz w:val="20"/>
          <w:szCs w:val="20"/>
        </w:rPr>
      </w:pPr>
    </w:p>
    <w:p w14:paraId="07E1B15F" w14:textId="09BE7810" w:rsidR="00FE4D1B" w:rsidRDefault="00FE4D1B" w:rsidP="000C66A2">
      <w:pPr>
        <w:pStyle w:val="ListParagraph"/>
        <w:spacing w:after="160" w:line="259" w:lineRule="auto"/>
        <w:ind w:left="1440"/>
        <w:rPr>
          <w:rFonts w:ascii="Arial" w:hAnsi="Arial" w:cs="Arial"/>
          <w:sz w:val="20"/>
          <w:szCs w:val="20"/>
        </w:rPr>
      </w:pPr>
      <w:r>
        <w:rPr>
          <w:rFonts w:ascii="Arial" w:hAnsi="Arial" w:cs="Arial"/>
          <w:sz w:val="20"/>
          <w:szCs w:val="20"/>
        </w:rPr>
        <w:t>Implementation of this requirement may differ for integrated delivery systems and require alternative mechanisms for tying payment to performance.</w:t>
      </w:r>
    </w:p>
    <w:p w14:paraId="777ECE5E" w14:textId="77777777" w:rsidR="0006605F" w:rsidRPr="00685CAD" w:rsidRDefault="0006605F" w:rsidP="0006605F">
      <w:pPr>
        <w:pStyle w:val="ListParagraph"/>
        <w:rPr>
          <w:rFonts w:ascii="Arial" w:hAnsi="Arial" w:cs="Arial"/>
          <w:sz w:val="20"/>
          <w:szCs w:val="20"/>
        </w:rPr>
      </w:pPr>
    </w:p>
    <w:p w14:paraId="7BA011D1" w14:textId="77777777" w:rsidR="0006605F" w:rsidRPr="00685CAD" w:rsidRDefault="0006605F" w:rsidP="0006605F">
      <w:pPr>
        <w:pStyle w:val="ListParagraph"/>
        <w:spacing w:after="160" w:line="259" w:lineRule="auto"/>
        <w:ind w:left="1440"/>
        <w:rPr>
          <w:rFonts w:ascii="Arial" w:hAnsi="Arial" w:cs="Arial"/>
          <w:sz w:val="20"/>
          <w:szCs w:val="20"/>
        </w:rPr>
      </w:pPr>
    </w:p>
    <w:p w14:paraId="46D86D38" w14:textId="4728F990" w:rsidR="0006605F" w:rsidRDefault="00BB44BF" w:rsidP="00EF3807">
      <w:pPr>
        <w:pStyle w:val="ListParagraph"/>
        <w:numPr>
          <w:ilvl w:val="0"/>
          <w:numId w:val="49"/>
        </w:numPr>
        <w:spacing w:after="160" w:line="259" w:lineRule="auto"/>
        <w:ind w:left="1440" w:hanging="720"/>
        <w:rPr>
          <w:rFonts w:ascii="Arial" w:hAnsi="Arial" w:cs="Arial"/>
          <w:sz w:val="20"/>
          <w:szCs w:val="20"/>
        </w:rPr>
      </w:pPr>
      <w:r>
        <w:rPr>
          <w:rFonts w:ascii="Arial" w:hAnsi="Arial" w:cs="Arial"/>
          <w:sz w:val="20"/>
          <w:szCs w:val="20"/>
        </w:rPr>
        <w:t>R</w:t>
      </w:r>
      <w:r w:rsidR="0006605F">
        <w:rPr>
          <w:rFonts w:ascii="Arial" w:hAnsi="Arial" w:cs="Arial"/>
          <w:sz w:val="20"/>
          <w:szCs w:val="20"/>
        </w:rPr>
        <w:t xml:space="preserve">eport in its annual </w:t>
      </w:r>
      <w:r>
        <w:rPr>
          <w:rFonts w:ascii="Arial" w:hAnsi="Arial" w:cs="Arial"/>
          <w:sz w:val="20"/>
          <w:szCs w:val="20"/>
        </w:rPr>
        <w:t>a</w:t>
      </w:r>
      <w:r w:rsidR="0006605F">
        <w:rPr>
          <w:rFonts w:ascii="Arial" w:hAnsi="Arial" w:cs="Arial"/>
          <w:sz w:val="20"/>
          <w:szCs w:val="20"/>
        </w:rPr>
        <w:t xml:space="preserve">pplication for </w:t>
      </w:r>
      <w:r>
        <w:rPr>
          <w:rFonts w:ascii="Arial" w:hAnsi="Arial" w:cs="Arial"/>
          <w:sz w:val="20"/>
          <w:szCs w:val="20"/>
        </w:rPr>
        <w:t>c</w:t>
      </w:r>
      <w:r w:rsidR="0006605F">
        <w:rPr>
          <w:rFonts w:ascii="Arial" w:hAnsi="Arial" w:cs="Arial"/>
          <w:sz w:val="20"/>
          <w:szCs w:val="20"/>
        </w:rPr>
        <w:t>ertification</w:t>
      </w:r>
      <w:r w:rsidR="00C01A2D">
        <w:rPr>
          <w:rFonts w:ascii="Arial" w:hAnsi="Arial" w:cs="Arial"/>
          <w:sz w:val="20"/>
          <w:szCs w:val="20"/>
        </w:rPr>
        <w:t xml:space="preserve">, </w:t>
      </w:r>
      <w:r w:rsidR="00C01A2D" w:rsidRPr="00C01A2D">
        <w:rPr>
          <w:rFonts w:ascii="Arial" w:hAnsi="Arial" w:cs="Arial"/>
          <w:sz w:val="20"/>
          <w:szCs w:val="20"/>
        </w:rPr>
        <w:t xml:space="preserve">for </w:t>
      </w:r>
      <w:r w:rsidR="00C01A2D">
        <w:rPr>
          <w:rFonts w:ascii="Arial" w:hAnsi="Arial" w:cs="Arial"/>
          <w:sz w:val="20"/>
          <w:szCs w:val="20"/>
        </w:rPr>
        <w:t>E</w:t>
      </w:r>
      <w:r w:rsidR="00C01A2D" w:rsidRPr="00C01A2D">
        <w:rPr>
          <w:rFonts w:ascii="Arial" w:hAnsi="Arial" w:cs="Arial"/>
          <w:sz w:val="20"/>
          <w:szCs w:val="20"/>
        </w:rPr>
        <w:t xml:space="preserve">nrollees and for comparison purposes, for the Contractor’s book of business, </w:t>
      </w:r>
      <w:r w:rsidR="0006605F">
        <w:rPr>
          <w:rFonts w:ascii="Arial" w:hAnsi="Arial" w:cs="Arial"/>
          <w:sz w:val="20"/>
          <w:szCs w:val="20"/>
        </w:rPr>
        <w:t xml:space="preserve"> the: </w:t>
      </w:r>
    </w:p>
    <w:p w14:paraId="77E2E591" w14:textId="77777777" w:rsidR="0006605F" w:rsidRDefault="0006605F" w:rsidP="00EF3807">
      <w:pPr>
        <w:pStyle w:val="ListParagraph"/>
        <w:spacing w:after="160" w:line="259" w:lineRule="auto"/>
        <w:ind w:left="1440" w:hanging="720"/>
        <w:rPr>
          <w:rFonts w:ascii="Arial" w:hAnsi="Arial" w:cs="Arial"/>
          <w:sz w:val="20"/>
          <w:szCs w:val="20"/>
        </w:rPr>
      </w:pPr>
    </w:p>
    <w:p w14:paraId="568DDEEA" w14:textId="58424534" w:rsidR="0006605F" w:rsidRDefault="0006605F" w:rsidP="00EF3807">
      <w:pPr>
        <w:pStyle w:val="ListParagraph"/>
        <w:numPr>
          <w:ilvl w:val="1"/>
          <w:numId w:val="49"/>
        </w:numPr>
        <w:tabs>
          <w:tab w:val="left" w:pos="2160"/>
        </w:tabs>
        <w:spacing w:after="160" w:line="259" w:lineRule="auto"/>
        <w:ind w:left="2160" w:hanging="720"/>
        <w:rPr>
          <w:rFonts w:ascii="Arial" w:hAnsi="Arial" w:cs="Arial"/>
          <w:sz w:val="20"/>
          <w:szCs w:val="20"/>
        </w:rPr>
      </w:pPr>
      <w:r>
        <w:rPr>
          <w:rFonts w:ascii="Arial" w:hAnsi="Arial" w:cs="Arial"/>
          <w:sz w:val="20"/>
          <w:szCs w:val="20"/>
        </w:rPr>
        <w:t xml:space="preserve">Amount, structure and metrics for </w:t>
      </w:r>
      <w:r w:rsidR="00BB44BF">
        <w:rPr>
          <w:rFonts w:ascii="Arial" w:hAnsi="Arial" w:cs="Arial"/>
          <w:sz w:val="20"/>
          <w:szCs w:val="20"/>
        </w:rPr>
        <w:t>its</w:t>
      </w:r>
      <w:r w:rsidR="00C01A2D">
        <w:rPr>
          <w:rFonts w:ascii="Arial" w:hAnsi="Arial" w:cs="Arial"/>
          <w:sz w:val="20"/>
          <w:szCs w:val="20"/>
        </w:rPr>
        <w:t xml:space="preserve"> </w:t>
      </w:r>
      <w:r>
        <w:rPr>
          <w:rFonts w:ascii="Arial" w:hAnsi="Arial" w:cs="Arial"/>
          <w:sz w:val="20"/>
          <w:szCs w:val="20"/>
        </w:rPr>
        <w:t>hospital payment strategy;</w:t>
      </w:r>
      <w:r w:rsidR="004A7DCA">
        <w:rPr>
          <w:rFonts w:ascii="Arial" w:hAnsi="Arial" w:cs="Arial"/>
          <w:sz w:val="20"/>
          <w:szCs w:val="20"/>
        </w:rPr>
        <w:t xml:space="preserve"> </w:t>
      </w:r>
    </w:p>
    <w:p w14:paraId="1BAD9EF0" w14:textId="77777777" w:rsidR="0006605F" w:rsidRDefault="0006605F" w:rsidP="00EF3807">
      <w:pPr>
        <w:pStyle w:val="ListParagraph"/>
        <w:tabs>
          <w:tab w:val="left" w:pos="2160"/>
        </w:tabs>
        <w:spacing w:after="160" w:line="259" w:lineRule="auto"/>
        <w:ind w:left="2160" w:hanging="720"/>
        <w:rPr>
          <w:rFonts w:ascii="Arial" w:hAnsi="Arial" w:cs="Arial"/>
          <w:sz w:val="20"/>
          <w:szCs w:val="20"/>
        </w:rPr>
      </w:pPr>
    </w:p>
    <w:p w14:paraId="6EB70E30" w14:textId="77777777" w:rsidR="0006605F" w:rsidRDefault="0006605F" w:rsidP="00EF3807">
      <w:pPr>
        <w:pStyle w:val="ListParagraph"/>
        <w:numPr>
          <w:ilvl w:val="1"/>
          <w:numId w:val="49"/>
        </w:numPr>
        <w:tabs>
          <w:tab w:val="left" w:pos="2160"/>
        </w:tabs>
        <w:spacing w:after="0" w:line="259" w:lineRule="auto"/>
        <w:ind w:left="2160" w:hanging="720"/>
        <w:rPr>
          <w:rFonts w:ascii="Arial" w:hAnsi="Arial" w:cs="Arial"/>
          <w:sz w:val="20"/>
          <w:szCs w:val="20"/>
        </w:rPr>
      </w:pPr>
      <w:r>
        <w:rPr>
          <w:rFonts w:ascii="Arial" w:hAnsi="Arial" w:cs="Arial"/>
          <w:sz w:val="20"/>
          <w:szCs w:val="20"/>
        </w:rPr>
        <w:t>The percent of network hospitals operating under contracts reflecting this payment methodology;</w:t>
      </w:r>
    </w:p>
    <w:p w14:paraId="7FA83FB2" w14:textId="77777777" w:rsidR="0006605F" w:rsidRPr="00685CAD" w:rsidRDefault="0006605F" w:rsidP="00EF3807">
      <w:pPr>
        <w:tabs>
          <w:tab w:val="left" w:pos="2160"/>
        </w:tabs>
        <w:spacing w:after="0" w:line="259" w:lineRule="auto"/>
        <w:ind w:left="2160" w:hanging="720"/>
        <w:rPr>
          <w:rFonts w:cs="Arial"/>
          <w:szCs w:val="20"/>
        </w:rPr>
      </w:pPr>
    </w:p>
    <w:p w14:paraId="74A07E08" w14:textId="77777777" w:rsidR="0006605F" w:rsidRDefault="0006605F" w:rsidP="00EF3807">
      <w:pPr>
        <w:pStyle w:val="ListParagraph"/>
        <w:numPr>
          <w:ilvl w:val="1"/>
          <w:numId w:val="49"/>
        </w:numPr>
        <w:tabs>
          <w:tab w:val="left" w:pos="2160"/>
        </w:tabs>
        <w:spacing w:after="0" w:line="259" w:lineRule="auto"/>
        <w:ind w:left="2160" w:hanging="720"/>
        <w:rPr>
          <w:rFonts w:ascii="Arial" w:hAnsi="Arial" w:cs="Arial"/>
          <w:sz w:val="20"/>
          <w:szCs w:val="20"/>
        </w:rPr>
      </w:pPr>
      <w:r>
        <w:rPr>
          <w:rFonts w:ascii="Arial" w:hAnsi="Arial" w:cs="Arial"/>
          <w:sz w:val="20"/>
          <w:szCs w:val="20"/>
        </w:rPr>
        <w:t>The total dollars and percent or best estimate of hospital payments that are tied to this strategy; and</w:t>
      </w:r>
    </w:p>
    <w:p w14:paraId="4C0FE82D" w14:textId="77777777" w:rsidR="0006605F" w:rsidRPr="00685CAD" w:rsidRDefault="0006605F" w:rsidP="00EF3807">
      <w:pPr>
        <w:tabs>
          <w:tab w:val="left" w:pos="2160"/>
        </w:tabs>
        <w:spacing w:after="0" w:line="259" w:lineRule="auto"/>
        <w:ind w:left="2160" w:hanging="720"/>
        <w:rPr>
          <w:rFonts w:cs="Arial"/>
          <w:szCs w:val="20"/>
        </w:rPr>
      </w:pPr>
    </w:p>
    <w:p w14:paraId="194AD626" w14:textId="3CB344AB" w:rsidR="0006605F" w:rsidRDefault="0006605F" w:rsidP="00EF3807">
      <w:pPr>
        <w:pStyle w:val="ListParagraph"/>
        <w:numPr>
          <w:ilvl w:val="1"/>
          <w:numId w:val="49"/>
        </w:numPr>
        <w:tabs>
          <w:tab w:val="left" w:pos="2160"/>
        </w:tabs>
        <w:spacing w:after="160" w:line="259" w:lineRule="auto"/>
        <w:ind w:left="2160" w:hanging="720"/>
        <w:rPr>
          <w:rFonts w:ascii="Arial" w:hAnsi="Arial" w:cs="Arial"/>
          <w:sz w:val="20"/>
          <w:szCs w:val="20"/>
        </w:rPr>
      </w:pPr>
      <w:r>
        <w:rPr>
          <w:rFonts w:ascii="Arial" w:hAnsi="Arial" w:cs="Arial"/>
          <w:sz w:val="20"/>
          <w:szCs w:val="20"/>
        </w:rPr>
        <w:t>The dollars and percent</w:t>
      </w:r>
      <w:r w:rsidR="00BB44BF">
        <w:rPr>
          <w:rFonts w:ascii="Arial" w:hAnsi="Arial" w:cs="Arial"/>
          <w:sz w:val="20"/>
          <w:szCs w:val="20"/>
        </w:rPr>
        <w:t>,</w:t>
      </w:r>
      <w:r>
        <w:rPr>
          <w:rFonts w:ascii="Arial" w:hAnsi="Arial" w:cs="Arial"/>
          <w:sz w:val="20"/>
          <w:szCs w:val="20"/>
        </w:rPr>
        <w:t xml:space="preserve"> or best estimate</w:t>
      </w:r>
      <w:r w:rsidR="00565A5F">
        <w:rPr>
          <w:rFonts w:ascii="Arial" w:hAnsi="Arial" w:cs="Arial"/>
          <w:sz w:val="20"/>
          <w:szCs w:val="20"/>
        </w:rPr>
        <w:t xml:space="preserve">, </w:t>
      </w:r>
      <w:r>
        <w:rPr>
          <w:rFonts w:ascii="Arial" w:hAnsi="Arial" w:cs="Arial"/>
          <w:sz w:val="20"/>
          <w:szCs w:val="20"/>
        </w:rPr>
        <w:t xml:space="preserve">that is respectively paid or withheld to </w:t>
      </w:r>
      <w:r>
        <w:rPr>
          <w:rFonts w:ascii="Arial" w:hAnsi="Arial" w:cs="Arial"/>
          <w:sz w:val="20"/>
          <w:szCs w:val="20"/>
        </w:rPr>
        <w:lastRenderedPageBreak/>
        <w:t xml:space="preserve">reflect value.  The hospital payments to promote value </w:t>
      </w:r>
      <w:r w:rsidR="00BB44BF">
        <w:rPr>
          <w:rFonts w:ascii="Arial" w:hAnsi="Arial" w:cs="Arial"/>
          <w:sz w:val="20"/>
          <w:szCs w:val="20"/>
        </w:rPr>
        <w:t>must</w:t>
      </w:r>
      <w:r>
        <w:rPr>
          <w:rFonts w:ascii="Arial" w:hAnsi="Arial" w:cs="Arial"/>
          <w:sz w:val="20"/>
          <w:szCs w:val="20"/>
        </w:rPr>
        <w:t xml:space="preserve"> be distinct from shared-risk and performance payments to hospitalization related to </w:t>
      </w:r>
      <w:r w:rsidR="00BB44BF">
        <w:rPr>
          <w:rFonts w:ascii="Arial" w:hAnsi="Arial" w:cs="Arial"/>
          <w:sz w:val="20"/>
          <w:szCs w:val="20"/>
        </w:rPr>
        <w:t>participation</w:t>
      </w:r>
      <w:r>
        <w:rPr>
          <w:rFonts w:ascii="Arial" w:hAnsi="Arial" w:cs="Arial"/>
          <w:sz w:val="20"/>
          <w:szCs w:val="20"/>
        </w:rPr>
        <w:t xml:space="preserve"> in IHMs as described in Article 4.03. </w:t>
      </w:r>
    </w:p>
    <w:p w14:paraId="204EBD1F" w14:textId="77777777" w:rsidR="003D6D76" w:rsidRPr="003D6D76" w:rsidRDefault="003D6D76" w:rsidP="003D6D76">
      <w:pPr>
        <w:pStyle w:val="ListParagraph"/>
        <w:rPr>
          <w:rFonts w:ascii="Arial" w:hAnsi="Arial" w:cs="Arial"/>
          <w:sz w:val="20"/>
          <w:szCs w:val="20"/>
        </w:rPr>
      </w:pPr>
    </w:p>
    <w:p w14:paraId="4B3A8D62" w14:textId="77777777" w:rsidR="003D6D76" w:rsidRDefault="003D6D76" w:rsidP="003D6D76">
      <w:pPr>
        <w:pStyle w:val="ListParagraph"/>
        <w:spacing w:after="160" w:line="259" w:lineRule="auto"/>
        <w:ind w:left="1080"/>
        <w:rPr>
          <w:rFonts w:ascii="Arial" w:hAnsi="Arial" w:cs="Arial"/>
          <w:sz w:val="20"/>
          <w:szCs w:val="20"/>
        </w:rPr>
      </w:pPr>
    </w:p>
    <w:p w14:paraId="0216F3B2" w14:textId="77777777" w:rsidR="003D6D76" w:rsidRPr="005879A3" w:rsidRDefault="003D6D76" w:rsidP="003D6D76">
      <w:pPr>
        <w:pStyle w:val="ListParagraph"/>
        <w:spacing w:after="160" w:line="259" w:lineRule="auto"/>
        <w:ind w:left="1080"/>
        <w:rPr>
          <w:rFonts w:ascii="Arial" w:hAnsi="Arial" w:cs="Arial"/>
          <w:sz w:val="20"/>
          <w:szCs w:val="20"/>
        </w:rPr>
      </w:pPr>
    </w:p>
    <w:p w14:paraId="64BC3455" w14:textId="04EA8021" w:rsidR="00982AD4" w:rsidRPr="00685CAD" w:rsidRDefault="00982AD4" w:rsidP="00BC249E">
      <w:pPr>
        <w:ind w:left="720" w:hanging="720"/>
        <w:rPr>
          <w:rFonts w:cs="Arial"/>
          <w:b/>
          <w:szCs w:val="20"/>
        </w:rPr>
      </w:pPr>
      <w:r w:rsidRPr="00685CAD">
        <w:rPr>
          <w:rFonts w:cs="Arial"/>
          <w:b/>
          <w:szCs w:val="20"/>
        </w:rPr>
        <w:t xml:space="preserve">5.02 </w:t>
      </w:r>
      <w:r w:rsidR="001B5D46">
        <w:rPr>
          <w:rFonts w:cs="Arial"/>
          <w:b/>
          <w:szCs w:val="20"/>
        </w:rPr>
        <w:t xml:space="preserve"> </w:t>
      </w:r>
      <w:r w:rsidR="001B5D46">
        <w:rPr>
          <w:rFonts w:cs="Arial"/>
          <w:b/>
          <w:szCs w:val="20"/>
        </w:rPr>
        <w:tab/>
      </w:r>
      <w:r w:rsidRPr="00685CAD">
        <w:rPr>
          <w:rFonts w:cs="Arial"/>
          <w:b/>
          <w:szCs w:val="20"/>
        </w:rPr>
        <w:t xml:space="preserve">Hospital Patient Safety   </w:t>
      </w:r>
    </w:p>
    <w:p w14:paraId="23308DE7" w14:textId="77777777" w:rsidR="00982AD4" w:rsidRDefault="00982AD4" w:rsidP="00BC249E">
      <w:pPr>
        <w:ind w:left="720"/>
        <w:rPr>
          <w:rFonts w:cs="Arial"/>
          <w:szCs w:val="20"/>
        </w:rPr>
      </w:pPr>
      <w:r w:rsidRPr="00782633">
        <w:rPr>
          <w:rFonts w:cs="Arial"/>
          <w:szCs w:val="20"/>
        </w:rPr>
        <w:t xml:space="preserve">Contractor </w:t>
      </w:r>
      <w:r>
        <w:rPr>
          <w:rFonts w:cs="Arial"/>
          <w:szCs w:val="20"/>
        </w:rPr>
        <w:t xml:space="preserve">agrees to work with </w:t>
      </w:r>
      <w:r w:rsidR="003319C2">
        <w:rPr>
          <w:rFonts w:cs="Arial"/>
          <w:szCs w:val="20"/>
        </w:rPr>
        <w:t>Covered California</w:t>
      </w:r>
      <w:r>
        <w:rPr>
          <w:rFonts w:cs="Arial"/>
          <w:szCs w:val="20"/>
        </w:rPr>
        <w:t xml:space="preserve"> to</w:t>
      </w:r>
      <w:r w:rsidR="0094131B">
        <w:rPr>
          <w:rFonts w:cs="Arial"/>
          <w:szCs w:val="20"/>
        </w:rPr>
        <w:t xml:space="preserve"> support and</w:t>
      </w:r>
      <w:r>
        <w:rPr>
          <w:rFonts w:cs="Arial"/>
          <w:szCs w:val="20"/>
        </w:rPr>
        <w:t xml:space="preserve"> enhance hospital</w:t>
      </w:r>
      <w:r w:rsidR="0094131B">
        <w:rPr>
          <w:rFonts w:cs="Arial"/>
          <w:szCs w:val="20"/>
        </w:rPr>
        <w:t>’s efforts to promote</w:t>
      </w:r>
      <w:r>
        <w:rPr>
          <w:rFonts w:cs="Arial"/>
          <w:szCs w:val="20"/>
        </w:rPr>
        <w:t xml:space="preserve"> safety</w:t>
      </w:r>
      <w:r w:rsidR="00A066D8">
        <w:rPr>
          <w:rFonts w:cs="Arial"/>
          <w:szCs w:val="20"/>
        </w:rPr>
        <w:t xml:space="preserve"> for their patients</w:t>
      </w:r>
      <w:r>
        <w:rPr>
          <w:rFonts w:cs="Arial"/>
          <w:szCs w:val="20"/>
        </w:rPr>
        <w:t xml:space="preserve">. </w:t>
      </w:r>
    </w:p>
    <w:p w14:paraId="18C09569" w14:textId="1E7A1179" w:rsidR="0094131B" w:rsidRDefault="00982AD4" w:rsidP="00BC249E">
      <w:pPr>
        <w:numPr>
          <w:ilvl w:val="0"/>
          <w:numId w:val="48"/>
        </w:numPr>
        <w:ind w:left="1440" w:hanging="720"/>
        <w:rPr>
          <w:rFonts w:cs="Arial"/>
          <w:szCs w:val="20"/>
        </w:rPr>
      </w:pPr>
      <w:r w:rsidRPr="0094131B">
        <w:rPr>
          <w:rFonts w:cs="Arial"/>
          <w:szCs w:val="20"/>
        </w:rPr>
        <w:t xml:space="preserve">Contractor </w:t>
      </w:r>
      <w:r w:rsidR="0055056A">
        <w:rPr>
          <w:rFonts w:cs="Arial"/>
          <w:szCs w:val="20"/>
        </w:rPr>
        <w:t>must</w:t>
      </w:r>
      <w:r w:rsidR="0055056A" w:rsidRPr="0094131B">
        <w:rPr>
          <w:rFonts w:cs="Arial"/>
          <w:szCs w:val="20"/>
        </w:rPr>
        <w:t xml:space="preserve"> </w:t>
      </w:r>
      <w:r w:rsidRPr="0094131B">
        <w:rPr>
          <w:rFonts w:cs="Arial"/>
          <w:szCs w:val="20"/>
        </w:rPr>
        <w:t xml:space="preserve">report in its </w:t>
      </w:r>
      <w:r w:rsidR="0055056A">
        <w:rPr>
          <w:rFonts w:cs="Arial"/>
          <w:szCs w:val="20"/>
        </w:rPr>
        <w:t>annual a</w:t>
      </w:r>
      <w:r w:rsidRPr="0094131B">
        <w:rPr>
          <w:rFonts w:cs="Arial"/>
          <w:szCs w:val="20"/>
        </w:rPr>
        <w:t xml:space="preserve">pplication for </w:t>
      </w:r>
      <w:r w:rsidR="0055056A">
        <w:rPr>
          <w:rFonts w:cs="Arial"/>
          <w:szCs w:val="20"/>
        </w:rPr>
        <w:t>c</w:t>
      </w:r>
      <w:r w:rsidRPr="0094131B">
        <w:rPr>
          <w:rFonts w:cs="Arial"/>
          <w:szCs w:val="20"/>
        </w:rPr>
        <w:t>ertification</w:t>
      </w:r>
      <w:r w:rsidR="0055056A">
        <w:rPr>
          <w:rFonts w:cs="Arial"/>
          <w:szCs w:val="20"/>
        </w:rPr>
        <w:t>,</w:t>
      </w:r>
      <w:r w:rsidR="0035368E">
        <w:rPr>
          <w:rFonts w:cs="Arial"/>
          <w:szCs w:val="20"/>
        </w:rPr>
        <w:t xml:space="preserve"> </w:t>
      </w:r>
      <w:r w:rsidRPr="0094131B">
        <w:rPr>
          <w:rFonts w:cs="Arial"/>
          <w:szCs w:val="20"/>
        </w:rPr>
        <w:t xml:space="preserve">baseline rates of specified HACs </w:t>
      </w:r>
      <w:r w:rsidR="00A066D8">
        <w:rPr>
          <w:rFonts w:cs="Arial"/>
          <w:szCs w:val="20"/>
        </w:rPr>
        <w:t xml:space="preserve">for </w:t>
      </w:r>
      <w:r w:rsidR="0094131B" w:rsidRPr="0094131B">
        <w:rPr>
          <w:rFonts w:cs="Arial"/>
          <w:szCs w:val="20"/>
        </w:rPr>
        <w:t>each of its</w:t>
      </w:r>
      <w:r w:rsidR="0094131B">
        <w:rPr>
          <w:rFonts w:cs="Arial"/>
          <w:szCs w:val="20"/>
        </w:rPr>
        <w:t xml:space="preserve"> network hospitals</w:t>
      </w:r>
      <w:r w:rsidR="001E5CE2">
        <w:rPr>
          <w:rFonts w:cs="Arial"/>
          <w:szCs w:val="20"/>
        </w:rPr>
        <w:t xml:space="preserve">. In order to obtain the most reliable measurement, minimize the burden on hospitals and in the interest of promoting common measurement, Contractor </w:t>
      </w:r>
      <w:r w:rsidR="001C1FA6">
        <w:rPr>
          <w:rFonts w:cs="Arial"/>
          <w:szCs w:val="20"/>
        </w:rPr>
        <w:t xml:space="preserve">must </w:t>
      </w:r>
      <w:r w:rsidR="001E5CE2">
        <w:rPr>
          <w:rFonts w:cs="Arial"/>
          <w:szCs w:val="20"/>
        </w:rPr>
        <w:t xml:space="preserve">employ best efforts to base this report on </w:t>
      </w:r>
      <w:r w:rsidR="0094131B">
        <w:rPr>
          <w:rFonts w:cs="Arial"/>
          <w:szCs w:val="20"/>
        </w:rPr>
        <w:t>clinical data</w:t>
      </w:r>
      <w:r w:rsidR="001C1FA6">
        <w:rPr>
          <w:rFonts w:cs="Arial"/>
          <w:szCs w:val="20"/>
        </w:rPr>
        <w:t>,</w:t>
      </w:r>
      <w:r w:rsidR="0094131B">
        <w:rPr>
          <w:rFonts w:cs="Arial"/>
          <w:szCs w:val="20"/>
        </w:rPr>
        <w:t xml:space="preserve"> such as is reported by hospitals to the</w:t>
      </w:r>
      <w:r w:rsidR="00A60D42" w:rsidRPr="00A60D42">
        <w:t xml:space="preserve"> </w:t>
      </w:r>
      <w:r w:rsidR="00A60D42" w:rsidRPr="00A60D42">
        <w:rPr>
          <w:bCs/>
          <w:szCs w:val="22"/>
        </w:rPr>
        <w:t>National Healthcare Safety Network (NHSN)</w:t>
      </w:r>
      <w:r w:rsidR="00874914">
        <w:rPr>
          <w:bCs/>
          <w:szCs w:val="22"/>
        </w:rPr>
        <w:t>,</w:t>
      </w:r>
      <w:r w:rsidR="0094131B" w:rsidRPr="00874914">
        <w:rPr>
          <w:rFonts w:cs="Arial"/>
          <w:szCs w:val="20"/>
        </w:rPr>
        <w:t xml:space="preserve"> </w:t>
      </w:r>
      <w:r w:rsidR="0094131B">
        <w:rPr>
          <w:rFonts w:cs="Arial"/>
          <w:szCs w:val="20"/>
        </w:rPr>
        <w:t>California Department of Public Health</w:t>
      </w:r>
      <w:r w:rsidR="00874914">
        <w:rPr>
          <w:rFonts w:cs="Arial"/>
          <w:szCs w:val="20"/>
        </w:rPr>
        <w:t xml:space="preserve"> </w:t>
      </w:r>
      <w:r w:rsidR="00A60D42" w:rsidRPr="00A60D42">
        <w:rPr>
          <w:rFonts w:cs="Arial"/>
          <w:szCs w:val="20"/>
        </w:rPr>
        <w:t xml:space="preserve">(CDPH) </w:t>
      </w:r>
      <w:r w:rsidR="0094131B">
        <w:rPr>
          <w:rFonts w:cs="Arial"/>
          <w:szCs w:val="20"/>
        </w:rPr>
        <w:t>and to CMS under the Partnership for Patients initiative.</w:t>
      </w:r>
    </w:p>
    <w:p w14:paraId="2F30A35B" w14:textId="104976D2" w:rsidR="0094131B" w:rsidRPr="001E5CE2" w:rsidRDefault="0094131B" w:rsidP="00BC249E">
      <w:pPr>
        <w:pStyle w:val="ListParagraph"/>
        <w:numPr>
          <w:ilvl w:val="0"/>
          <w:numId w:val="48"/>
        </w:numPr>
        <w:spacing w:before="240"/>
        <w:ind w:left="1440" w:right="720" w:hanging="720"/>
        <w:rPr>
          <w:rFonts w:ascii="Arial" w:eastAsia="Arial" w:hAnsi="Arial" w:cs="Arial"/>
          <w:sz w:val="20"/>
          <w:szCs w:val="20"/>
        </w:rPr>
      </w:pPr>
      <w:r w:rsidRPr="001E5CE2">
        <w:rPr>
          <w:rFonts w:ascii="Arial" w:hAnsi="Arial" w:cs="Arial"/>
          <w:sz w:val="20"/>
          <w:szCs w:val="20"/>
        </w:rPr>
        <w:t xml:space="preserve">Prior to </w:t>
      </w:r>
      <w:r w:rsidR="001C1FA6">
        <w:rPr>
          <w:rFonts w:ascii="Arial" w:hAnsi="Arial" w:cs="Arial"/>
          <w:sz w:val="20"/>
          <w:szCs w:val="20"/>
        </w:rPr>
        <w:t>the a</w:t>
      </w:r>
      <w:r w:rsidRPr="001E5CE2">
        <w:rPr>
          <w:rFonts w:ascii="Arial" w:hAnsi="Arial" w:cs="Arial"/>
          <w:sz w:val="20"/>
          <w:szCs w:val="20"/>
        </w:rPr>
        <w:t xml:space="preserve">pplication for </w:t>
      </w:r>
      <w:r w:rsidR="001C1FA6">
        <w:rPr>
          <w:rFonts w:ascii="Arial" w:hAnsi="Arial" w:cs="Arial"/>
          <w:sz w:val="20"/>
          <w:szCs w:val="20"/>
        </w:rPr>
        <w:t>c</w:t>
      </w:r>
      <w:r w:rsidRPr="001E5CE2">
        <w:rPr>
          <w:rFonts w:ascii="Arial" w:hAnsi="Arial" w:cs="Arial"/>
          <w:sz w:val="20"/>
          <w:szCs w:val="20"/>
        </w:rPr>
        <w:t xml:space="preserve">ertification for 2018, </w:t>
      </w:r>
      <w:r w:rsidRPr="002E7116">
        <w:rPr>
          <w:rFonts w:ascii="Arial" w:hAnsi="Arial" w:cs="Arial"/>
          <w:sz w:val="20"/>
          <w:szCs w:val="20"/>
        </w:rPr>
        <w:t>t</w:t>
      </w:r>
      <w:r w:rsidRPr="001E5CE2">
        <w:rPr>
          <w:rFonts w:ascii="Arial" w:hAnsi="Arial" w:cs="Arial"/>
          <w:sz w:val="20"/>
          <w:szCs w:val="20"/>
        </w:rPr>
        <w:t>arget rates for 2019 and for annual intermediate milestones for each HAC measured at each hospital will be established by Covered California</w:t>
      </w:r>
      <w:r w:rsidR="001C1FA6">
        <w:rPr>
          <w:rFonts w:ascii="Arial" w:hAnsi="Arial" w:cs="Arial"/>
          <w:sz w:val="20"/>
          <w:szCs w:val="20"/>
        </w:rPr>
        <w:t>,</w:t>
      </w:r>
      <w:r w:rsidRPr="001E5CE2">
        <w:rPr>
          <w:rFonts w:ascii="Arial" w:hAnsi="Arial" w:cs="Arial"/>
          <w:sz w:val="20"/>
          <w:szCs w:val="20"/>
        </w:rPr>
        <w:t xml:space="preserve"> based on national benchmarks, analysis of variation in California performance and best existing science of quality improvement and effective engagement of stakeholders</w:t>
      </w:r>
      <w:r w:rsidRPr="003B44BA">
        <w:rPr>
          <w:rFonts w:ascii="Arial" w:hAnsi="Arial" w:cs="Arial"/>
          <w:sz w:val="20"/>
          <w:szCs w:val="20"/>
        </w:rPr>
        <w:t xml:space="preserve">. </w:t>
      </w:r>
    </w:p>
    <w:p w14:paraId="77F79519" w14:textId="77777777" w:rsidR="00982AD4" w:rsidRDefault="003B44BA" w:rsidP="00BC249E">
      <w:pPr>
        <w:numPr>
          <w:ilvl w:val="0"/>
          <w:numId w:val="48"/>
        </w:numPr>
        <w:spacing w:after="0"/>
        <w:ind w:left="1440" w:hanging="720"/>
        <w:rPr>
          <w:rFonts w:cs="Arial"/>
          <w:szCs w:val="20"/>
        </w:rPr>
      </w:pPr>
      <w:r w:rsidRPr="003B44BA">
        <w:rPr>
          <w:rFonts w:cs="Arial"/>
          <w:szCs w:val="20"/>
        </w:rPr>
        <w:t>The</w:t>
      </w:r>
      <w:r w:rsidR="00982AD4" w:rsidRPr="003B44BA">
        <w:rPr>
          <w:rFonts w:cs="Arial"/>
          <w:szCs w:val="20"/>
        </w:rPr>
        <w:t xml:space="preserve"> HACs </w:t>
      </w:r>
      <w:r w:rsidRPr="003B44BA">
        <w:rPr>
          <w:rFonts w:cs="Arial"/>
          <w:szCs w:val="20"/>
        </w:rPr>
        <w:t>that are the subject of these initiatives are</w:t>
      </w:r>
      <w:r>
        <w:rPr>
          <w:rFonts w:cs="Arial"/>
          <w:szCs w:val="20"/>
        </w:rPr>
        <w:t>:</w:t>
      </w:r>
      <w:r w:rsidRPr="003B44BA">
        <w:rPr>
          <w:rFonts w:cs="Arial"/>
          <w:szCs w:val="20"/>
        </w:rPr>
        <w:t xml:space="preserve"> </w:t>
      </w:r>
    </w:p>
    <w:p w14:paraId="701FE560" w14:textId="77777777" w:rsidR="00685CAD" w:rsidRPr="00782633" w:rsidRDefault="00685CAD" w:rsidP="00BC249E">
      <w:pPr>
        <w:spacing w:after="0"/>
        <w:ind w:left="1440" w:hanging="720"/>
        <w:rPr>
          <w:rFonts w:cs="Arial"/>
          <w:szCs w:val="20"/>
        </w:rPr>
      </w:pPr>
    </w:p>
    <w:p w14:paraId="12AF997A" w14:textId="77777777" w:rsidR="00982AD4" w:rsidRDefault="00982AD4" w:rsidP="00F4055A">
      <w:pPr>
        <w:pStyle w:val="ListParagraph"/>
        <w:widowControl/>
        <w:numPr>
          <w:ilvl w:val="1"/>
          <w:numId w:val="48"/>
        </w:numPr>
        <w:tabs>
          <w:tab w:val="left" w:pos="2070"/>
        </w:tabs>
        <w:spacing w:after="160" w:line="259" w:lineRule="auto"/>
        <w:ind w:left="2160" w:hanging="720"/>
        <w:rPr>
          <w:rFonts w:ascii="Arial" w:hAnsi="Arial" w:cs="Arial"/>
          <w:sz w:val="20"/>
          <w:szCs w:val="20"/>
        </w:rPr>
      </w:pPr>
      <w:r w:rsidRPr="00782633">
        <w:rPr>
          <w:rFonts w:ascii="Arial" w:hAnsi="Arial" w:cs="Arial"/>
          <w:sz w:val="20"/>
          <w:szCs w:val="20"/>
        </w:rPr>
        <w:t xml:space="preserve">Catheter Associated Urinary Tract Infection (CAUTI); </w:t>
      </w:r>
    </w:p>
    <w:p w14:paraId="759F8BB3" w14:textId="77777777" w:rsidR="00685CAD" w:rsidRPr="00782633" w:rsidRDefault="00685CAD" w:rsidP="00F4055A">
      <w:pPr>
        <w:pStyle w:val="ListParagraph"/>
        <w:widowControl/>
        <w:tabs>
          <w:tab w:val="left" w:pos="2070"/>
        </w:tabs>
        <w:spacing w:after="160" w:line="259" w:lineRule="auto"/>
        <w:ind w:left="2160" w:hanging="720"/>
        <w:rPr>
          <w:rFonts w:ascii="Arial" w:hAnsi="Arial" w:cs="Arial"/>
          <w:sz w:val="20"/>
          <w:szCs w:val="20"/>
        </w:rPr>
      </w:pPr>
    </w:p>
    <w:p w14:paraId="04BF3C94" w14:textId="77777777" w:rsidR="00685CAD" w:rsidRDefault="00982AD4" w:rsidP="00F4055A">
      <w:pPr>
        <w:pStyle w:val="ListParagraph"/>
        <w:widowControl/>
        <w:numPr>
          <w:ilvl w:val="1"/>
          <w:numId w:val="48"/>
        </w:numPr>
        <w:tabs>
          <w:tab w:val="left" w:pos="2070"/>
        </w:tabs>
        <w:spacing w:after="0" w:line="259" w:lineRule="auto"/>
        <w:ind w:left="2160" w:hanging="720"/>
        <w:rPr>
          <w:rFonts w:ascii="Arial" w:hAnsi="Arial" w:cs="Arial"/>
          <w:sz w:val="20"/>
          <w:szCs w:val="20"/>
        </w:rPr>
      </w:pPr>
      <w:r w:rsidRPr="00782633">
        <w:rPr>
          <w:rFonts w:ascii="Arial" w:hAnsi="Arial" w:cs="Arial"/>
          <w:sz w:val="20"/>
          <w:szCs w:val="20"/>
        </w:rPr>
        <w:t>Central Line Associated Blood Stream Infection (CLABSI);</w:t>
      </w:r>
      <w:r w:rsidRPr="00685CAD">
        <w:rPr>
          <w:rFonts w:ascii="Arial" w:hAnsi="Arial" w:cs="Arial"/>
          <w:sz w:val="20"/>
          <w:szCs w:val="20"/>
        </w:rPr>
        <w:t xml:space="preserve"> </w:t>
      </w:r>
    </w:p>
    <w:p w14:paraId="3783B8A2" w14:textId="77777777" w:rsidR="00685CAD" w:rsidRPr="00685CAD" w:rsidRDefault="00685CAD" w:rsidP="00F4055A">
      <w:pPr>
        <w:tabs>
          <w:tab w:val="left" w:pos="2070"/>
        </w:tabs>
        <w:spacing w:after="0" w:line="259" w:lineRule="auto"/>
        <w:ind w:left="2160" w:hanging="720"/>
        <w:rPr>
          <w:rFonts w:cs="Arial"/>
          <w:szCs w:val="20"/>
        </w:rPr>
      </w:pPr>
    </w:p>
    <w:p w14:paraId="534EE189" w14:textId="77777777" w:rsidR="00982AD4" w:rsidRDefault="00982AD4" w:rsidP="00F4055A">
      <w:pPr>
        <w:pStyle w:val="ListParagraph"/>
        <w:widowControl/>
        <w:numPr>
          <w:ilvl w:val="1"/>
          <w:numId w:val="48"/>
        </w:numPr>
        <w:tabs>
          <w:tab w:val="left" w:pos="2070"/>
        </w:tabs>
        <w:spacing w:after="160" w:line="259" w:lineRule="auto"/>
        <w:ind w:left="2160" w:hanging="720"/>
        <w:rPr>
          <w:rFonts w:ascii="Arial" w:hAnsi="Arial" w:cs="Arial"/>
          <w:sz w:val="20"/>
          <w:szCs w:val="20"/>
        </w:rPr>
      </w:pPr>
      <w:r w:rsidRPr="00782633">
        <w:rPr>
          <w:rFonts w:ascii="Arial" w:hAnsi="Arial" w:cs="Arial"/>
          <w:sz w:val="20"/>
          <w:szCs w:val="20"/>
        </w:rPr>
        <w:t xml:space="preserve">Surgical Site Infection (SSI) with focus on colon; </w:t>
      </w:r>
    </w:p>
    <w:p w14:paraId="142F37F0" w14:textId="77777777" w:rsidR="00685CAD" w:rsidRPr="00527276" w:rsidRDefault="00685CAD" w:rsidP="00F4055A">
      <w:pPr>
        <w:pStyle w:val="ListParagraph"/>
        <w:widowControl/>
        <w:tabs>
          <w:tab w:val="left" w:pos="2070"/>
        </w:tabs>
        <w:spacing w:after="160" w:line="259" w:lineRule="auto"/>
        <w:ind w:left="2160" w:hanging="720"/>
        <w:rPr>
          <w:rFonts w:ascii="Arial" w:hAnsi="Arial" w:cs="Arial"/>
          <w:sz w:val="20"/>
          <w:szCs w:val="20"/>
        </w:rPr>
      </w:pPr>
    </w:p>
    <w:p w14:paraId="7281ACA1" w14:textId="6D60045E" w:rsidR="00685CAD" w:rsidRDefault="00982AD4" w:rsidP="00F4055A">
      <w:pPr>
        <w:pStyle w:val="ListParagraph"/>
        <w:widowControl/>
        <w:numPr>
          <w:ilvl w:val="1"/>
          <w:numId w:val="48"/>
        </w:numPr>
        <w:tabs>
          <w:tab w:val="left" w:pos="2070"/>
        </w:tabs>
        <w:spacing w:after="0" w:line="259" w:lineRule="auto"/>
        <w:ind w:left="2160" w:hanging="720"/>
        <w:rPr>
          <w:rFonts w:ascii="Arial" w:hAnsi="Arial" w:cs="Arial"/>
          <w:sz w:val="20"/>
          <w:szCs w:val="20"/>
        </w:rPr>
      </w:pPr>
      <w:r w:rsidRPr="00782633">
        <w:rPr>
          <w:rFonts w:ascii="Arial" w:hAnsi="Arial" w:cs="Arial"/>
          <w:sz w:val="20"/>
          <w:szCs w:val="20"/>
        </w:rPr>
        <w:t>Adverse Drug Events (ADE) with</w:t>
      </w:r>
      <w:r w:rsidR="00C01A2D">
        <w:rPr>
          <w:rFonts w:ascii="Arial" w:hAnsi="Arial" w:cs="Arial"/>
          <w:sz w:val="20"/>
          <w:szCs w:val="20"/>
        </w:rPr>
        <w:t xml:space="preserve"> first-year</w:t>
      </w:r>
      <w:r w:rsidRPr="00782633">
        <w:rPr>
          <w:rFonts w:ascii="Arial" w:hAnsi="Arial" w:cs="Arial"/>
          <w:sz w:val="20"/>
          <w:szCs w:val="20"/>
        </w:rPr>
        <w:t xml:space="preserve"> focus on opioid overuse; and </w:t>
      </w:r>
    </w:p>
    <w:p w14:paraId="73C89066" w14:textId="77777777" w:rsidR="00685CAD" w:rsidRPr="00685CAD" w:rsidRDefault="00685CAD" w:rsidP="00F4055A">
      <w:pPr>
        <w:tabs>
          <w:tab w:val="left" w:pos="2070"/>
        </w:tabs>
        <w:spacing w:after="0" w:line="259" w:lineRule="auto"/>
        <w:ind w:left="2160" w:hanging="720"/>
        <w:rPr>
          <w:rFonts w:cs="Arial"/>
          <w:szCs w:val="20"/>
        </w:rPr>
      </w:pPr>
    </w:p>
    <w:p w14:paraId="70589941" w14:textId="77777777" w:rsidR="00982AD4" w:rsidRDefault="00982AD4" w:rsidP="00F4055A">
      <w:pPr>
        <w:pStyle w:val="ListParagraph"/>
        <w:widowControl/>
        <w:numPr>
          <w:ilvl w:val="1"/>
          <w:numId w:val="48"/>
        </w:numPr>
        <w:tabs>
          <w:tab w:val="left" w:pos="2070"/>
        </w:tabs>
        <w:spacing w:after="160" w:line="259" w:lineRule="auto"/>
        <w:ind w:left="2160" w:hanging="720"/>
        <w:rPr>
          <w:rFonts w:ascii="Arial" w:hAnsi="Arial" w:cs="Arial"/>
          <w:sz w:val="20"/>
          <w:szCs w:val="20"/>
        </w:rPr>
      </w:pPr>
      <w:r w:rsidRPr="00782633">
        <w:rPr>
          <w:rFonts w:ascii="Arial" w:hAnsi="Arial" w:cs="Arial"/>
          <w:iCs/>
          <w:sz w:val="20"/>
          <w:szCs w:val="20"/>
          <w:lang w:val="en"/>
        </w:rPr>
        <w:t xml:space="preserve">Clostridium difficile </w:t>
      </w:r>
      <w:hyperlink r:id="rId12" w:history="1">
        <w:r w:rsidRPr="00F33BC7">
          <w:rPr>
            <w:rStyle w:val="Hyperlink"/>
            <w:rFonts w:ascii="Arial" w:hAnsi="Arial" w:cs="Arial"/>
            <w:color w:val="auto"/>
            <w:sz w:val="20"/>
            <w:szCs w:val="20"/>
            <w:lang w:val="en"/>
          </w:rPr>
          <w:t>colitis</w:t>
        </w:r>
      </w:hyperlink>
      <w:r w:rsidRPr="00782633">
        <w:rPr>
          <w:rFonts w:ascii="Arial" w:hAnsi="Arial" w:cs="Arial"/>
          <w:sz w:val="20"/>
          <w:szCs w:val="20"/>
        </w:rPr>
        <w:t xml:space="preserve"> (C. Diff) infection. </w:t>
      </w:r>
    </w:p>
    <w:p w14:paraId="11FC4ABA" w14:textId="77777777" w:rsidR="00982AD4" w:rsidRDefault="00982AD4" w:rsidP="00BC249E">
      <w:pPr>
        <w:pStyle w:val="ListParagraph"/>
        <w:widowControl/>
        <w:spacing w:after="160" w:line="259" w:lineRule="auto"/>
        <w:ind w:left="1440" w:hanging="720"/>
        <w:rPr>
          <w:rFonts w:ascii="Arial" w:hAnsi="Arial" w:cs="Arial"/>
          <w:sz w:val="20"/>
          <w:szCs w:val="20"/>
        </w:rPr>
      </w:pPr>
    </w:p>
    <w:p w14:paraId="16CB7BA5" w14:textId="17947F30" w:rsidR="00982AD4" w:rsidRDefault="003B44BA" w:rsidP="00BC249E">
      <w:pPr>
        <w:pStyle w:val="ListParagraph"/>
        <w:widowControl/>
        <w:numPr>
          <w:ilvl w:val="0"/>
          <w:numId w:val="48"/>
        </w:numPr>
        <w:spacing w:after="160"/>
        <w:ind w:left="1440" w:hanging="720"/>
        <w:rPr>
          <w:rFonts w:ascii="Arial" w:hAnsi="Arial" w:cs="Arial"/>
          <w:sz w:val="20"/>
          <w:szCs w:val="20"/>
        </w:rPr>
      </w:pPr>
      <w:r>
        <w:rPr>
          <w:rFonts w:ascii="Arial" w:hAnsi="Arial" w:cs="Arial"/>
          <w:sz w:val="20"/>
          <w:szCs w:val="20"/>
        </w:rPr>
        <w:t xml:space="preserve">The subject HACs may be revised in </w:t>
      </w:r>
      <w:r w:rsidR="00982AD4">
        <w:rPr>
          <w:rFonts w:ascii="Arial" w:hAnsi="Arial" w:cs="Arial"/>
          <w:sz w:val="20"/>
          <w:szCs w:val="20"/>
        </w:rPr>
        <w:t>future years</w:t>
      </w:r>
      <w:r w:rsidR="001C1FA6">
        <w:rPr>
          <w:rFonts w:ascii="Arial" w:hAnsi="Arial" w:cs="Arial"/>
          <w:sz w:val="20"/>
          <w:szCs w:val="20"/>
        </w:rPr>
        <w:t>.</w:t>
      </w:r>
      <w:r>
        <w:rPr>
          <w:rFonts w:ascii="Arial" w:hAnsi="Arial" w:cs="Arial"/>
          <w:sz w:val="20"/>
          <w:szCs w:val="20"/>
        </w:rPr>
        <w:t xml:space="preserve"> Covered California expects to include</w:t>
      </w:r>
      <w:r w:rsidR="00982AD4">
        <w:rPr>
          <w:rFonts w:ascii="Arial" w:hAnsi="Arial" w:cs="Arial"/>
          <w:sz w:val="20"/>
          <w:szCs w:val="20"/>
        </w:rPr>
        <w:t xml:space="preserve"> </w:t>
      </w:r>
      <w:r w:rsidR="00C01A2D">
        <w:rPr>
          <w:rFonts w:ascii="Arial" w:hAnsi="Arial" w:cs="Arial"/>
          <w:sz w:val="20"/>
          <w:szCs w:val="20"/>
        </w:rPr>
        <w:t xml:space="preserve">additional </w:t>
      </w:r>
      <w:r w:rsidR="00C01A2D" w:rsidRPr="00C01A2D">
        <w:rPr>
          <w:rFonts w:ascii="Arial" w:hAnsi="Arial" w:cs="Arial"/>
          <w:sz w:val="20"/>
          <w:szCs w:val="20"/>
        </w:rPr>
        <w:t xml:space="preserve">ADEs including hypoglycemia and inappropriate use of blood thinners as well as </w:t>
      </w:r>
      <w:r w:rsidR="00982AD4">
        <w:rPr>
          <w:rFonts w:ascii="Arial" w:hAnsi="Arial" w:cs="Arial"/>
          <w:sz w:val="20"/>
          <w:szCs w:val="20"/>
        </w:rPr>
        <w:t xml:space="preserve">Sepsis Mortality </w:t>
      </w:r>
      <w:r>
        <w:rPr>
          <w:rFonts w:ascii="Arial" w:hAnsi="Arial" w:cs="Arial"/>
          <w:sz w:val="20"/>
          <w:szCs w:val="20"/>
        </w:rPr>
        <w:t>at such time as the standardized CMS</w:t>
      </w:r>
      <w:r w:rsidR="00982AD4">
        <w:rPr>
          <w:rFonts w:ascii="Arial" w:hAnsi="Arial" w:cs="Arial"/>
          <w:sz w:val="20"/>
          <w:szCs w:val="20"/>
        </w:rPr>
        <w:t xml:space="preserve"> definition and measurement strategy has been tested</w:t>
      </w:r>
      <w:r>
        <w:rPr>
          <w:rFonts w:ascii="Arial" w:hAnsi="Arial" w:cs="Arial"/>
          <w:sz w:val="20"/>
          <w:szCs w:val="20"/>
        </w:rPr>
        <w:t xml:space="preserve"> and validated</w:t>
      </w:r>
      <w:r w:rsidR="00982AD4">
        <w:rPr>
          <w:rFonts w:ascii="Arial" w:hAnsi="Arial" w:cs="Arial"/>
          <w:sz w:val="20"/>
          <w:szCs w:val="20"/>
        </w:rPr>
        <w:t>.</w:t>
      </w:r>
    </w:p>
    <w:p w14:paraId="175313A7" w14:textId="77777777" w:rsidR="00982AD4" w:rsidRDefault="00982AD4" w:rsidP="00BC249E">
      <w:pPr>
        <w:pStyle w:val="ListParagraph"/>
        <w:widowControl/>
        <w:spacing w:after="160"/>
        <w:ind w:left="1440" w:hanging="720"/>
        <w:rPr>
          <w:rFonts w:ascii="Arial" w:hAnsi="Arial" w:cs="Arial"/>
          <w:sz w:val="20"/>
          <w:szCs w:val="20"/>
        </w:rPr>
      </w:pPr>
    </w:p>
    <w:p w14:paraId="6925B5AC" w14:textId="303859D6" w:rsidR="004D4A1A" w:rsidRPr="00B0455F" w:rsidRDefault="003319C2" w:rsidP="00BC249E">
      <w:pPr>
        <w:pStyle w:val="ListParagraph"/>
        <w:numPr>
          <w:ilvl w:val="0"/>
          <w:numId w:val="50"/>
        </w:numPr>
        <w:ind w:left="1440" w:hanging="720"/>
        <w:rPr>
          <w:rFonts w:ascii="Arial" w:hAnsi="Arial" w:cs="Arial"/>
          <w:sz w:val="20"/>
          <w:szCs w:val="20"/>
        </w:rPr>
      </w:pPr>
      <w:r>
        <w:rPr>
          <w:rFonts w:ascii="Arial" w:hAnsi="Arial" w:cs="Arial"/>
          <w:sz w:val="20"/>
          <w:szCs w:val="20"/>
        </w:rPr>
        <w:t>Covered California</w:t>
      </w:r>
      <w:r w:rsidR="004D4A1A" w:rsidRPr="004D4A1A">
        <w:rPr>
          <w:rFonts w:ascii="Arial" w:hAnsi="Arial" w:cs="Arial"/>
          <w:sz w:val="20"/>
          <w:szCs w:val="20"/>
        </w:rPr>
        <w:t xml:space="preserve"> expects Contractor to only contract with hospitals that demonstrate they provide quality care and promote the safety of </w:t>
      </w:r>
      <w:r w:rsidR="001C1FA6">
        <w:rPr>
          <w:rFonts w:ascii="Arial" w:hAnsi="Arial" w:cs="Arial"/>
          <w:sz w:val="20"/>
          <w:szCs w:val="20"/>
        </w:rPr>
        <w:t>E</w:t>
      </w:r>
      <w:r w:rsidR="004D4A1A" w:rsidRPr="004D4A1A">
        <w:rPr>
          <w:rFonts w:ascii="Arial" w:hAnsi="Arial" w:cs="Arial"/>
          <w:sz w:val="20"/>
          <w:szCs w:val="20"/>
        </w:rPr>
        <w:t xml:space="preserve">nrollees.  To meet this expectation, by contract year 2018, Covered California will work with </w:t>
      </w:r>
      <w:r w:rsidR="001C1FA6">
        <w:rPr>
          <w:rFonts w:ascii="Arial" w:hAnsi="Arial" w:cs="Arial"/>
          <w:sz w:val="20"/>
          <w:szCs w:val="20"/>
        </w:rPr>
        <w:t>QHP Issuers</w:t>
      </w:r>
      <w:r w:rsidR="004D4A1A" w:rsidRPr="004D4A1A">
        <w:rPr>
          <w:rFonts w:ascii="Arial" w:hAnsi="Arial" w:cs="Arial"/>
          <w:sz w:val="20"/>
          <w:szCs w:val="20"/>
        </w:rPr>
        <w:t xml:space="preserve"> and with California’s hospitals to identify area of “outlier poor performance” based on variation analysis</w:t>
      </w:r>
      <w:r w:rsidR="004D4A1A">
        <w:rPr>
          <w:rFonts w:ascii="Arial" w:hAnsi="Arial" w:cs="Arial"/>
          <w:sz w:val="20"/>
          <w:szCs w:val="20"/>
        </w:rPr>
        <w:t xml:space="preserve"> of HAC rates</w:t>
      </w:r>
      <w:r w:rsidR="004D4A1A" w:rsidRPr="004D4A1A">
        <w:rPr>
          <w:rFonts w:ascii="Arial" w:hAnsi="Arial" w:cs="Arial"/>
          <w:sz w:val="20"/>
          <w:szCs w:val="20"/>
        </w:rPr>
        <w:t xml:space="preserve">.  For contract year 2019, Contractors </w:t>
      </w:r>
      <w:r w:rsidR="001C1FA6">
        <w:rPr>
          <w:rFonts w:ascii="Arial" w:hAnsi="Arial" w:cs="Arial"/>
          <w:sz w:val="20"/>
          <w:szCs w:val="20"/>
        </w:rPr>
        <w:t>must</w:t>
      </w:r>
      <w:r w:rsidR="004D4A1A" w:rsidRPr="004D4A1A">
        <w:rPr>
          <w:rFonts w:ascii="Arial" w:hAnsi="Arial" w:cs="Arial"/>
          <w:sz w:val="20"/>
          <w:szCs w:val="20"/>
        </w:rPr>
        <w:t xml:space="preserve"> either exclude hospitals that demonstrate outlier poor performance </w:t>
      </w:r>
      <w:r w:rsidR="004D4A1A">
        <w:rPr>
          <w:rFonts w:ascii="Arial" w:hAnsi="Arial" w:cs="Arial"/>
          <w:sz w:val="20"/>
          <w:szCs w:val="20"/>
        </w:rPr>
        <w:t xml:space="preserve">on safety </w:t>
      </w:r>
      <w:r w:rsidR="004D4A1A" w:rsidRPr="004D4A1A">
        <w:rPr>
          <w:rFonts w:ascii="Arial" w:hAnsi="Arial" w:cs="Arial"/>
          <w:sz w:val="20"/>
          <w:szCs w:val="20"/>
        </w:rPr>
        <w:t>from provider networks</w:t>
      </w:r>
      <w:r w:rsidR="00B0455F">
        <w:rPr>
          <w:rFonts w:ascii="Arial" w:hAnsi="Arial" w:cs="Arial"/>
          <w:sz w:val="20"/>
          <w:szCs w:val="20"/>
        </w:rPr>
        <w:t xml:space="preserve"> </w:t>
      </w:r>
      <w:r w:rsidR="00A60D42" w:rsidRPr="00A60D42">
        <w:rPr>
          <w:rFonts w:ascii="Arial" w:hAnsi="Arial" w:cs="Arial"/>
          <w:sz w:val="20"/>
          <w:szCs w:val="20"/>
        </w:rPr>
        <w:t xml:space="preserve">serving Covered California </w:t>
      </w:r>
      <w:r w:rsidR="004D4A1A" w:rsidRPr="00B0455F">
        <w:rPr>
          <w:rFonts w:ascii="Arial" w:hAnsi="Arial" w:cs="Arial"/>
          <w:sz w:val="20"/>
          <w:szCs w:val="20"/>
        </w:rPr>
        <w:t xml:space="preserve">or to document each year in its </w:t>
      </w:r>
      <w:r w:rsidR="001C1FA6">
        <w:rPr>
          <w:rFonts w:ascii="Arial" w:hAnsi="Arial" w:cs="Arial"/>
          <w:sz w:val="20"/>
          <w:szCs w:val="20"/>
        </w:rPr>
        <w:t>a</w:t>
      </w:r>
      <w:r w:rsidR="004D4A1A" w:rsidRPr="00B0455F">
        <w:rPr>
          <w:rFonts w:ascii="Arial" w:hAnsi="Arial" w:cs="Arial"/>
          <w:sz w:val="20"/>
          <w:szCs w:val="20"/>
        </w:rPr>
        <w:t xml:space="preserve">pplication for </w:t>
      </w:r>
      <w:r w:rsidR="001C1FA6">
        <w:rPr>
          <w:rFonts w:ascii="Arial" w:hAnsi="Arial" w:cs="Arial"/>
          <w:sz w:val="20"/>
          <w:szCs w:val="20"/>
        </w:rPr>
        <w:t>c</w:t>
      </w:r>
      <w:r w:rsidR="004D4A1A" w:rsidRPr="00B0455F">
        <w:rPr>
          <w:rFonts w:ascii="Arial" w:hAnsi="Arial" w:cs="Arial"/>
          <w:sz w:val="20"/>
          <w:szCs w:val="20"/>
        </w:rPr>
        <w:t xml:space="preserve">ertification the </w:t>
      </w:r>
      <w:r w:rsidR="00EA653C" w:rsidRPr="00B0455F">
        <w:rPr>
          <w:rFonts w:ascii="Arial" w:hAnsi="Arial" w:cs="Arial"/>
          <w:sz w:val="20"/>
          <w:szCs w:val="20"/>
        </w:rPr>
        <w:lastRenderedPageBreak/>
        <w:t>rationale</w:t>
      </w:r>
      <w:r w:rsidR="004D4A1A" w:rsidRPr="00B0455F">
        <w:rPr>
          <w:rFonts w:ascii="Arial" w:hAnsi="Arial" w:cs="Arial"/>
          <w:sz w:val="20"/>
          <w:szCs w:val="20"/>
        </w:rPr>
        <w:t xml:space="preserve"> for continued contract</w:t>
      </w:r>
      <w:r w:rsidR="003D239E" w:rsidRPr="00B0455F">
        <w:rPr>
          <w:rFonts w:ascii="Arial" w:hAnsi="Arial" w:cs="Arial"/>
          <w:sz w:val="20"/>
          <w:szCs w:val="20"/>
        </w:rPr>
        <w:t>ing</w:t>
      </w:r>
      <w:r w:rsidR="004D4A1A" w:rsidRPr="00B0455F">
        <w:rPr>
          <w:rFonts w:ascii="Arial" w:hAnsi="Arial" w:cs="Arial"/>
          <w:sz w:val="20"/>
          <w:szCs w:val="20"/>
        </w:rPr>
        <w:t xml:space="preserve"> with each hospital that is identified as a poor performing outlier on safety</w:t>
      </w:r>
      <w:r w:rsidR="003D239E" w:rsidRPr="00B0455F">
        <w:rPr>
          <w:rFonts w:ascii="Arial" w:hAnsi="Arial" w:cs="Arial"/>
          <w:sz w:val="20"/>
          <w:szCs w:val="20"/>
        </w:rPr>
        <w:t xml:space="preserve"> and efforts the hospital is undertaking to improve its performance</w:t>
      </w:r>
      <w:r w:rsidR="004D4A1A" w:rsidRPr="00B0455F">
        <w:rPr>
          <w:rFonts w:ascii="Arial" w:hAnsi="Arial" w:cs="Arial"/>
          <w:sz w:val="20"/>
          <w:szCs w:val="20"/>
        </w:rPr>
        <w:t xml:space="preserve">.  </w:t>
      </w:r>
    </w:p>
    <w:p w14:paraId="4995DB46" w14:textId="77777777" w:rsidR="00E56992" w:rsidRDefault="00E56992" w:rsidP="003D6D76">
      <w:pPr>
        <w:pStyle w:val="ListParagraph"/>
        <w:widowControl/>
        <w:spacing w:after="0" w:line="259" w:lineRule="auto"/>
        <w:rPr>
          <w:rFonts w:ascii="Arial" w:hAnsi="Arial" w:cs="Arial"/>
          <w:sz w:val="20"/>
          <w:szCs w:val="20"/>
        </w:rPr>
      </w:pPr>
    </w:p>
    <w:p w14:paraId="01F3D446" w14:textId="58EF3D9E" w:rsidR="0006605F" w:rsidRPr="00685CAD" w:rsidRDefault="0006605F" w:rsidP="00F4055A">
      <w:pPr>
        <w:pStyle w:val="NoSpacing"/>
        <w:ind w:left="720" w:hanging="720"/>
        <w:rPr>
          <w:color w:val="FF0000"/>
          <w:sz w:val="16"/>
        </w:rPr>
      </w:pPr>
      <w:r>
        <w:rPr>
          <w:b/>
          <w:sz w:val="20"/>
        </w:rPr>
        <w:t>5.03</w:t>
      </w:r>
      <w:r w:rsidRPr="00685CAD">
        <w:rPr>
          <w:b/>
          <w:sz w:val="20"/>
        </w:rPr>
        <w:t xml:space="preserve">  </w:t>
      </w:r>
      <w:r w:rsidRPr="00685CAD">
        <w:rPr>
          <w:b/>
          <w:sz w:val="20"/>
        </w:rPr>
        <w:tab/>
        <w:t>Appropriate Use of C-Sections</w:t>
      </w:r>
    </w:p>
    <w:p w14:paraId="02233582" w14:textId="77777777" w:rsidR="0006605F" w:rsidRDefault="0006605F" w:rsidP="0006605F">
      <w:pPr>
        <w:pStyle w:val="NoSpacing"/>
        <w:rPr>
          <w:color w:val="FF0000"/>
          <w:sz w:val="20"/>
        </w:rPr>
      </w:pPr>
    </w:p>
    <w:p w14:paraId="1BC878EC" w14:textId="149A51B9" w:rsidR="0006605F" w:rsidRPr="00D4328B" w:rsidRDefault="0006605F" w:rsidP="00F4055A">
      <w:pPr>
        <w:pStyle w:val="NoSpacing"/>
        <w:spacing w:line="276" w:lineRule="auto"/>
        <w:ind w:left="720"/>
        <w:rPr>
          <w:sz w:val="20"/>
          <w:szCs w:val="20"/>
        </w:rPr>
      </w:pPr>
      <w:r w:rsidRPr="00B76104">
        <w:rPr>
          <w:sz w:val="20"/>
          <w:szCs w:val="20"/>
        </w:rPr>
        <w:t>Contractor agrees to actively participate in the statewide effort to promote the appropriate use of C-sections.  This ongoing initiative sponsored by Covered California, DHCS and CalPERS as well as major emplo</w:t>
      </w:r>
      <w:r>
        <w:rPr>
          <w:sz w:val="20"/>
          <w:szCs w:val="20"/>
        </w:rPr>
        <w:t>yers is coordinated with CalSIM</w:t>
      </w:r>
      <w:r w:rsidRPr="00B76104">
        <w:rPr>
          <w:sz w:val="20"/>
          <w:szCs w:val="20"/>
        </w:rPr>
        <w:t>, and has adopted the goal of reducing NTS</w:t>
      </w:r>
      <w:r w:rsidR="0035368E">
        <w:rPr>
          <w:sz w:val="20"/>
          <w:szCs w:val="20"/>
        </w:rPr>
        <w:t xml:space="preserve">V (Nulliparous, Term Singleton, </w:t>
      </w:r>
      <w:r w:rsidRPr="00B76104">
        <w:rPr>
          <w:sz w:val="20"/>
          <w:szCs w:val="20"/>
        </w:rPr>
        <w:t xml:space="preserve">Vertex) C-section rates to meet or exceed the national Healthy People 2020 target of 23.9 per cent for each hospital in the state by 2019.  </w:t>
      </w:r>
      <w:r w:rsidRPr="00A91805">
        <w:rPr>
          <w:sz w:val="20"/>
          <w:szCs w:val="20"/>
        </w:rPr>
        <w:t xml:space="preserve">In addition to actively participating in this collaborative, </w:t>
      </w:r>
      <w:r w:rsidRPr="00D4328B">
        <w:rPr>
          <w:sz w:val="20"/>
          <w:szCs w:val="20"/>
        </w:rPr>
        <w:t xml:space="preserve">Contractor shall: </w:t>
      </w:r>
    </w:p>
    <w:p w14:paraId="74D3C527" w14:textId="77777777" w:rsidR="0006605F" w:rsidRPr="002939F1" w:rsidRDefault="0006605F" w:rsidP="006C48A1">
      <w:pPr>
        <w:pStyle w:val="NoSpacing"/>
        <w:spacing w:line="276" w:lineRule="auto"/>
        <w:ind w:left="1440" w:hanging="720"/>
        <w:rPr>
          <w:sz w:val="20"/>
        </w:rPr>
      </w:pPr>
    </w:p>
    <w:p w14:paraId="7B3F500B" w14:textId="77777777" w:rsidR="0006605F" w:rsidRPr="002939F1" w:rsidRDefault="0006605F" w:rsidP="006C48A1">
      <w:pPr>
        <w:pStyle w:val="NoSpacing"/>
        <w:numPr>
          <w:ilvl w:val="0"/>
          <w:numId w:val="47"/>
        </w:numPr>
        <w:ind w:left="1440" w:hanging="720"/>
        <w:rPr>
          <w:sz w:val="20"/>
        </w:rPr>
      </w:pPr>
      <w:r>
        <w:rPr>
          <w:sz w:val="20"/>
        </w:rPr>
        <w:t>W</w:t>
      </w:r>
      <w:r w:rsidRPr="002939F1">
        <w:rPr>
          <w:sz w:val="20"/>
        </w:rPr>
        <w:t xml:space="preserve">ork collaboratively with </w:t>
      </w:r>
      <w:r>
        <w:rPr>
          <w:sz w:val="20"/>
        </w:rPr>
        <w:t>Covered California</w:t>
      </w:r>
      <w:r w:rsidRPr="002939F1">
        <w:rPr>
          <w:sz w:val="20"/>
        </w:rPr>
        <w:t xml:space="preserve"> to promote and encourage all in-network hospitals that provide maternity services to enroll in the California Maternity Quality Care </w:t>
      </w:r>
      <w:r>
        <w:rPr>
          <w:sz w:val="20"/>
        </w:rPr>
        <w:t xml:space="preserve">Collaborative </w:t>
      </w:r>
      <w:r w:rsidRPr="002939F1">
        <w:rPr>
          <w:sz w:val="20"/>
        </w:rPr>
        <w:t>(CMQCC) Maternal Data Center (MDC).</w:t>
      </w:r>
    </w:p>
    <w:p w14:paraId="4B557C5D" w14:textId="7A2842DC" w:rsidR="0006605F" w:rsidRDefault="00C7372B" w:rsidP="006C48A1">
      <w:pPr>
        <w:pStyle w:val="NoSpacing"/>
        <w:spacing w:line="276" w:lineRule="auto"/>
        <w:ind w:left="1440" w:hanging="720"/>
        <w:rPr>
          <w:sz w:val="20"/>
        </w:rPr>
      </w:pPr>
      <w:r>
        <w:rPr>
          <w:sz w:val="20"/>
        </w:rPr>
        <w:t xml:space="preserve">2) </w:t>
      </w:r>
      <w:r>
        <w:rPr>
          <w:sz w:val="20"/>
        </w:rPr>
        <w:tab/>
      </w:r>
      <w:r w:rsidR="00C314C4">
        <w:rPr>
          <w:sz w:val="20"/>
        </w:rPr>
        <w:t>Annually r</w:t>
      </w:r>
      <w:r w:rsidR="0006605F">
        <w:rPr>
          <w:sz w:val="20"/>
        </w:rPr>
        <w:t xml:space="preserve">eport in its </w:t>
      </w:r>
      <w:r w:rsidR="00C314C4">
        <w:rPr>
          <w:sz w:val="20"/>
        </w:rPr>
        <w:t>a</w:t>
      </w:r>
      <w:r w:rsidR="0006605F">
        <w:rPr>
          <w:sz w:val="20"/>
        </w:rPr>
        <w:t xml:space="preserve">pplication for </w:t>
      </w:r>
      <w:r w:rsidR="00C314C4">
        <w:rPr>
          <w:sz w:val="20"/>
        </w:rPr>
        <w:t>c</w:t>
      </w:r>
      <w:r w:rsidR="0006605F">
        <w:rPr>
          <w:sz w:val="20"/>
        </w:rPr>
        <w:t xml:space="preserve">ertification the C-section rate for NTSV deliveries </w:t>
      </w:r>
      <w:r w:rsidR="00000FF3">
        <w:rPr>
          <w:sz w:val="20"/>
        </w:rPr>
        <w:t xml:space="preserve">and the overall C-Section rate </w:t>
      </w:r>
      <w:r w:rsidR="0006605F">
        <w:rPr>
          <w:sz w:val="20"/>
        </w:rPr>
        <w:t xml:space="preserve">for each of its network hospitals for the hospital’s entire census.   </w:t>
      </w:r>
    </w:p>
    <w:p w14:paraId="2990E7AF" w14:textId="77777777" w:rsidR="0006605F" w:rsidRDefault="0006605F" w:rsidP="006C48A1">
      <w:pPr>
        <w:pStyle w:val="ListParagraph"/>
        <w:spacing w:after="0" w:line="240" w:lineRule="auto"/>
        <w:ind w:left="1440" w:hanging="720"/>
        <w:rPr>
          <w:sz w:val="20"/>
        </w:rPr>
      </w:pPr>
    </w:p>
    <w:p w14:paraId="3714EDA1" w14:textId="721D49A4" w:rsidR="0006605F" w:rsidRDefault="0006605F" w:rsidP="006C48A1">
      <w:pPr>
        <w:pStyle w:val="NoSpacing"/>
        <w:numPr>
          <w:ilvl w:val="0"/>
          <w:numId w:val="53"/>
        </w:numPr>
        <w:spacing w:line="276" w:lineRule="auto"/>
        <w:ind w:left="1440" w:hanging="720"/>
        <w:rPr>
          <w:sz w:val="20"/>
        </w:rPr>
      </w:pPr>
      <w:r>
        <w:rPr>
          <w:sz w:val="20"/>
        </w:rPr>
        <w:t xml:space="preserve">Adopt a payment methodology progressively to include all contracted </w:t>
      </w:r>
      <w:r w:rsidR="00A60D42" w:rsidRPr="00A60D42">
        <w:rPr>
          <w:sz w:val="20"/>
        </w:rPr>
        <w:t xml:space="preserve">physicians and </w:t>
      </w:r>
      <w:r>
        <w:rPr>
          <w:sz w:val="20"/>
        </w:rPr>
        <w:t xml:space="preserve">hospitals </w:t>
      </w:r>
      <w:r w:rsidR="00C01A2D">
        <w:rPr>
          <w:sz w:val="20"/>
        </w:rPr>
        <w:t>serving Enrollees</w:t>
      </w:r>
      <w:r w:rsidR="00FA25DB">
        <w:rPr>
          <w:sz w:val="20"/>
        </w:rPr>
        <w:t>,</w:t>
      </w:r>
      <w:r w:rsidR="00C01A2D">
        <w:rPr>
          <w:sz w:val="20"/>
        </w:rPr>
        <w:t xml:space="preserve"> </w:t>
      </w:r>
      <w:r>
        <w:rPr>
          <w:sz w:val="20"/>
        </w:rPr>
        <w:t>such that by 2019</w:t>
      </w:r>
      <w:r w:rsidR="00FA25DB">
        <w:rPr>
          <w:sz w:val="20"/>
        </w:rPr>
        <w:t>,</w:t>
      </w:r>
      <w:r>
        <w:rPr>
          <w:sz w:val="20"/>
        </w:rPr>
        <w:t xml:space="preserve"> payment is structured to support only medically necessary care and there is no financial incentive to perform C-sections.  Contractor </w:t>
      </w:r>
      <w:r w:rsidR="00FA25DB">
        <w:rPr>
          <w:sz w:val="20"/>
        </w:rPr>
        <w:t>must</w:t>
      </w:r>
      <w:r>
        <w:rPr>
          <w:sz w:val="20"/>
        </w:rPr>
        <w:t xml:space="preserve"> report on its design and the percent of hospitals contracted under this model in its </w:t>
      </w:r>
      <w:r w:rsidR="00FA25DB">
        <w:rPr>
          <w:sz w:val="20"/>
        </w:rPr>
        <w:t>annual a</w:t>
      </w:r>
      <w:r>
        <w:rPr>
          <w:sz w:val="20"/>
        </w:rPr>
        <w:t xml:space="preserve">pplication for </w:t>
      </w:r>
      <w:r w:rsidR="00FA25DB">
        <w:rPr>
          <w:sz w:val="20"/>
        </w:rPr>
        <w:t>c</w:t>
      </w:r>
      <w:r>
        <w:rPr>
          <w:sz w:val="20"/>
        </w:rPr>
        <w:t>ertification.</w:t>
      </w:r>
    </w:p>
    <w:p w14:paraId="38ED1726" w14:textId="77777777" w:rsidR="0006605F" w:rsidRDefault="0006605F" w:rsidP="006C48A1">
      <w:pPr>
        <w:pStyle w:val="NoSpacing"/>
        <w:spacing w:line="276" w:lineRule="auto"/>
        <w:ind w:left="1440" w:hanging="720"/>
        <w:rPr>
          <w:sz w:val="20"/>
        </w:rPr>
      </w:pPr>
    </w:p>
    <w:p w14:paraId="7A9DE897" w14:textId="1D773617" w:rsidR="0006605F" w:rsidRPr="00F10E08" w:rsidRDefault="0006605F" w:rsidP="006C48A1">
      <w:pPr>
        <w:pStyle w:val="ListParagraph"/>
        <w:numPr>
          <w:ilvl w:val="0"/>
          <w:numId w:val="53"/>
        </w:numPr>
        <w:ind w:left="1440" w:hanging="720"/>
        <w:rPr>
          <w:rFonts w:ascii="Arial" w:hAnsi="Arial" w:cs="Arial"/>
          <w:sz w:val="20"/>
          <w:szCs w:val="20"/>
        </w:rPr>
      </w:pPr>
      <w:r>
        <w:rPr>
          <w:rFonts w:ascii="Arial" w:hAnsi="Arial" w:cs="Arial"/>
          <w:sz w:val="20"/>
          <w:szCs w:val="20"/>
        </w:rPr>
        <w:t>Covered California</w:t>
      </w:r>
      <w:r w:rsidRPr="00F10E08">
        <w:rPr>
          <w:rFonts w:ascii="Arial" w:hAnsi="Arial" w:cs="Arial"/>
          <w:sz w:val="20"/>
          <w:szCs w:val="20"/>
        </w:rPr>
        <w:t xml:space="preserve"> expects Contractor to only contract </w:t>
      </w:r>
      <w:r w:rsidR="00CD4C1A">
        <w:rPr>
          <w:rFonts w:ascii="Arial" w:hAnsi="Arial" w:cs="Arial"/>
          <w:sz w:val="20"/>
          <w:szCs w:val="20"/>
        </w:rPr>
        <w:t xml:space="preserve">with </w:t>
      </w:r>
      <w:r w:rsidRPr="00F10E08">
        <w:rPr>
          <w:rFonts w:ascii="Arial" w:hAnsi="Arial" w:cs="Arial"/>
          <w:sz w:val="20"/>
          <w:szCs w:val="20"/>
        </w:rPr>
        <w:t xml:space="preserve">hospitals that demonstrate they provide quality care and promote the safety of </w:t>
      </w:r>
      <w:r w:rsidR="00FA25DB">
        <w:rPr>
          <w:rFonts w:ascii="Arial" w:hAnsi="Arial" w:cs="Arial"/>
          <w:sz w:val="20"/>
          <w:szCs w:val="20"/>
        </w:rPr>
        <w:t>E</w:t>
      </w:r>
      <w:r w:rsidRPr="00F10E08">
        <w:rPr>
          <w:rFonts w:ascii="Arial" w:hAnsi="Arial" w:cs="Arial"/>
          <w:sz w:val="20"/>
          <w:szCs w:val="20"/>
        </w:rPr>
        <w:t xml:space="preserve">nrollees.  </w:t>
      </w:r>
      <w:r w:rsidR="00FA25DB">
        <w:rPr>
          <w:rFonts w:ascii="Arial" w:hAnsi="Arial" w:cs="Arial"/>
          <w:sz w:val="20"/>
          <w:szCs w:val="20"/>
        </w:rPr>
        <w:t xml:space="preserve">Beginning </w:t>
      </w:r>
      <w:r>
        <w:rPr>
          <w:rFonts w:ascii="Arial" w:hAnsi="Arial" w:cs="Arial"/>
          <w:sz w:val="20"/>
          <w:szCs w:val="20"/>
        </w:rPr>
        <w:t xml:space="preserve">with the </w:t>
      </w:r>
      <w:r w:rsidR="00FA25DB">
        <w:rPr>
          <w:rFonts w:ascii="Arial" w:hAnsi="Arial" w:cs="Arial"/>
          <w:sz w:val="20"/>
          <w:szCs w:val="20"/>
        </w:rPr>
        <w:t>a</w:t>
      </w:r>
      <w:r>
        <w:rPr>
          <w:rFonts w:ascii="Arial" w:hAnsi="Arial" w:cs="Arial"/>
          <w:sz w:val="20"/>
          <w:szCs w:val="20"/>
        </w:rPr>
        <w:t xml:space="preserve">pplication for </w:t>
      </w:r>
      <w:r w:rsidR="00FA25DB">
        <w:rPr>
          <w:rFonts w:ascii="Arial" w:hAnsi="Arial" w:cs="Arial"/>
          <w:sz w:val="20"/>
          <w:szCs w:val="20"/>
        </w:rPr>
        <w:t>c</w:t>
      </w:r>
      <w:r>
        <w:rPr>
          <w:rFonts w:ascii="Arial" w:hAnsi="Arial" w:cs="Arial"/>
          <w:sz w:val="20"/>
          <w:szCs w:val="20"/>
        </w:rPr>
        <w:t>ertification for 2019</w:t>
      </w:r>
      <w:r w:rsidR="00FA25DB">
        <w:rPr>
          <w:rFonts w:ascii="Arial" w:hAnsi="Arial" w:cs="Arial"/>
          <w:sz w:val="20"/>
          <w:szCs w:val="20"/>
        </w:rPr>
        <w:t>,</w:t>
      </w:r>
      <w:r>
        <w:rPr>
          <w:rFonts w:ascii="Arial" w:hAnsi="Arial" w:cs="Arial"/>
          <w:sz w:val="20"/>
          <w:szCs w:val="20"/>
        </w:rPr>
        <w:t xml:space="preserve"> </w:t>
      </w:r>
      <w:r w:rsidR="00A60D42" w:rsidRPr="00A60D42">
        <w:rPr>
          <w:rFonts w:ascii="Arial" w:hAnsi="Arial" w:cs="Arial"/>
          <w:iCs/>
          <w:sz w:val="20"/>
        </w:rPr>
        <w:t xml:space="preserve">Contractors </w:t>
      </w:r>
      <w:r w:rsidR="00FA25DB">
        <w:rPr>
          <w:rFonts w:ascii="Arial" w:hAnsi="Arial" w:cs="Arial"/>
          <w:iCs/>
          <w:sz w:val="20"/>
        </w:rPr>
        <w:t>must</w:t>
      </w:r>
      <w:r w:rsidR="00A60D42" w:rsidRPr="00A60D42">
        <w:rPr>
          <w:rFonts w:ascii="Arial" w:hAnsi="Arial" w:cs="Arial"/>
          <w:iCs/>
          <w:sz w:val="20"/>
        </w:rPr>
        <w:t xml:space="preserve"> either exclude hospitals</w:t>
      </w:r>
      <w:r w:rsidR="00C01A2D">
        <w:rPr>
          <w:rFonts w:ascii="Arial" w:hAnsi="Arial" w:cs="Arial"/>
          <w:iCs/>
          <w:sz w:val="20"/>
        </w:rPr>
        <w:t xml:space="preserve"> from networks serving Enrollees</w:t>
      </w:r>
      <w:r w:rsidR="00A60D42" w:rsidRPr="00A60D42">
        <w:rPr>
          <w:rFonts w:ascii="Arial" w:hAnsi="Arial" w:cs="Arial"/>
          <w:iCs/>
          <w:sz w:val="20"/>
        </w:rPr>
        <w:t xml:space="preserve"> that are unable to achieve an NTSV C-section rate below 23.9 per cent from provider networks or to document each year in its </w:t>
      </w:r>
      <w:r w:rsidR="00FA25DB">
        <w:rPr>
          <w:rFonts w:ascii="Arial" w:hAnsi="Arial" w:cs="Arial"/>
          <w:iCs/>
          <w:sz w:val="20"/>
        </w:rPr>
        <w:t>a</w:t>
      </w:r>
      <w:r w:rsidR="00A60D42" w:rsidRPr="00A60D42">
        <w:rPr>
          <w:rFonts w:ascii="Arial" w:hAnsi="Arial" w:cs="Arial"/>
          <w:iCs/>
          <w:sz w:val="20"/>
        </w:rPr>
        <w:t xml:space="preserve">pplication for </w:t>
      </w:r>
      <w:r w:rsidR="00FA25DB">
        <w:rPr>
          <w:rFonts w:ascii="Arial" w:hAnsi="Arial" w:cs="Arial"/>
          <w:iCs/>
          <w:sz w:val="20"/>
        </w:rPr>
        <w:t>c</w:t>
      </w:r>
      <w:r w:rsidR="00A60D42" w:rsidRPr="00A60D42">
        <w:rPr>
          <w:rFonts w:ascii="Arial" w:hAnsi="Arial" w:cs="Arial"/>
          <w:iCs/>
          <w:sz w:val="20"/>
        </w:rPr>
        <w:t xml:space="preserve">ertification the rationale for continued contracting with each hospital that </w:t>
      </w:r>
      <w:r w:rsidR="00CD4C1A">
        <w:rPr>
          <w:rFonts w:ascii="Arial" w:hAnsi="Arial" w:cs="Arial"/>
          <w:iCs/>
          <w:sz w:val="20"/>
        </w:rPr>
        <w:t xml:space="preserve">has an NTSV C-Section rate above 23.9% </w:t>
      </w:r>
      <w:r w:rsidR="00A60D42" w:rsidRPr="00A60D42">
        <w:rPr>
          <w:rFonts w:ascii="Arial" w:hAnsi="Arial" w:cs="Arial"/>
          <w:iCs/>
          <w:sz w:val="20"/>
        </w:rPr>
        <w:t>and efforts the hospital is undertaking to improve its performance.</w:t>
      </w:r>
    </w:p>
    <w:p w14:paraId="1509FBDA" w14:textId="77777777" w:rsidR="00E56992" w:rsidRDefault="00E56992" w:rsidP="006C48A1">
      <w:pPr>
        <w:pStyle w:val="ListParagraph"/>
        <w:widowControl/>
        <w:spacing w:after="160" w:line="259" w:lineRule="auto"/>
        <w:ind w:left="1440" w:hanging="720"/>
        <w:rPr>
          <w:rFonts w:ascii="Arial" w:hAnsi="Arial" w:cs="Arial"/>
          <w:sz w:val="20"/>
          <w:szCs w:val="20"/>
        </w:rPr>
      </w:pPr>
    </w:p>
    <w:p w14:paraId="3B0F917E" w14:textId="77777777" w:rsidR="00E56992" w:rsidRDefault="00E56992" w:rsidP="006C48A1">
      <w:pPr>
        <w:pStyle w:val="ListParagraph"/>
        <w:widowControl/>
        <w:spacing w:after="160" w:line="259" w:lineRule="auto"/>
        <w:ind w:left="1440" w:hanging="720"/>
        <w:rPr>
          <w:rFonts w:ascii="Arial" w:hAnsi="Arial" w:cs="Arial"/>
          <w:sz w:val="20"/>
          <w:szCs w:val="20"/>
        </w:rPr>
      </w:pPr>
    </w:p>
    <w:p w14:paraId="5F4D6A8F" w14:textId="77777777" w:rsidR="00E56992" w:rsidRDefault="00E56992" w:rsidP="006C48A1">
      <w:pPr>
        <w:pStyle w:val="ListParagraph"/>
        <w:widowControl/>
        <w:spacing w:after="160" w:line="259" w:lineRule="auto"/>
        <w:ind w:left="1440" w:hanging="720"/>
        <w:rPr>
          <w:rFonts w:ascii="Arial" w:hAnsi="Arial" w:cs="Arial"/>
          <w:sz w:val="20"/>
          <w:szCs w:val="20"/>
        </w:rPr>
      </w:pPr>
    </w:p>
    <w:p w14:paraId="37FDDD58" w14:textId="77777777" w:rsidR="00E56992" w:rsidRDefault="00E56992" w:rsidP="006C48A1">
      <w:pPr>
        <w:pStyle w:val="ListParagraph"/>
        <w:widowControl/>
        <w:spacing w:after="160" w:line="259" w:lineRule="auto"/>
        <w:ind w:left="1440" w:hanging="720"/>
        <w:rPr>
          <w:rFonts w:ascii="Arial" w:hAnsi="Arial" w:cs="Arial"/>
          <w:sz w:val="20"/>
          <w:szCs w:val="20"/>
        </w:rPr>
      </w:pPr>
    </w:p>
    <w:p w14:paraId="21215A4E" w14:textId="77777777" w:rsidR="00E56992" w:rsidRDefault="00E56992" w:rsidP="006C48A1">
      <w:pPr>
        <w:pStyle w:val="ListParagraph"/>
        <w:widowControl/>
        <w:spacing w:after="160" w:line="259" w:lineRule="auto"/>
        <w:ind w:left="1440" w:hanging="720"/>
        <w:rPr>
          <w:rFonts w:ascii="Arial" w:hAnsi="Arial" w:cs="Arial"/>
          <w:sz w:val="20"/>
          <w:szCs w:val="20"/>
        </w:rPr>
      </w:pPr>
    </w:p>
    <w:p w14:paraId="179213F1" w14:textId="77777777" w:rsidR="00E56992" w:rsidRDefault="00E56992" w:rsidP="006C48A1">
      <w:pPr>
        <w:pStyle w:val="ListParagraph"/>
        <w:widowControl/>
        <w:spacing w:after="160" w:line="259" w:lineRule="auto"/>
        <w:ind w:left="1440" w:hanging="720"/>
        <w:rPr>
          <w:rFonts w:ascii="Arial" w:hAnsi="Arial" w:cs="Arial"/>
          <w:sz w:val="20"/>
          <w:szCs w:val="20"/>
        </w:rPr>
      </w:pPr>
    </w:p>
    <w:p w14:paraId="5A13C177" w14:textId="77777777" w:rsidR="00E56992" w:rsidRDefault="00E56992" w:rsidP="006C48A1">
      <w:pPr>
        <w:pStyle w:val="ListParagraph"/>
        <w:widowControl/>
        <w:spacing w:after="160" w:line="259" w:lineRule="auto"/>
        <w:ind w:left="1440" w:hanging="720"/>
        <w:rPr>
          <w:rFonts w:ascii="Arial" w:hAnsi="Arial" w:cs="Arial"/>
          <w:sz w:val="20"/>
          <w:szCs w:val="20"/>
        </w:rPr>
      </w:pPr>
    </w:p>
    <w:p w14:paraId="42F1E5EB" w14:textId="77777777" w:rsidR="00E56992" w:rsidRDefault="00E56992" w:rsidP="006C48A1">
      <w:pPr>
        <w:pStyle w:val="ListParagraph"/>
        <w:widowControl/>
        <w:spacing w:after="160" w:line="259" w:lineRule="auto"/>
        <w:ind w:left="1440" w:hanging="720"/>
        <w:rPr>
          <w:rFonts w:ascii="Arial" w:hAnsi="Arial" w:cs="Arial"/>
          <w:sz w:val="20"/>
          <w:szCs w:val="20"/>
        </w:rPr>
      </w:pPr>
    </w:p>
    <w:p w14:paraId="550E5398" w14:textId="77777777" w:rsidR="00E56992" w:rsidRDefault="00E56992" w:rsidP="006C48A1">
      <w:pPr>
        <w:pStyle w:val="ListParagraph"/>
        <w:widowControl/>
        <w:spacing w:after="160" w:line="259" w:lineRule="auto"/>
        <w:ind w:left="1440" w:hanging="720"/>
        <w:rPr>
          <w:rFonts w:ascii="Arial" w:hAnsi="Arial" w:cs="Arial"/>
          <w:sz w:val="20"/>
          <w:szCs w:val="20"/>
        </w:rPr>
      </w:pPr>
    </w:p>
    <w:p w14:paraId="21A9C54A" w14:textId="77777777" w:rsidR="00E56992" w:rsidRDefault="00E56992" w:rsidP="006C48A1">
      <w:pPr>
        <w:pStyle w:val="ListParagraph"/>
        <w:widowControl/>
        <w:spacing w:after="160" w:line="259" w:lineRule="auto"/>
        <w:ind w:left="1440" w:hanging="720"/>
        <w:rPr>
          <w:rFonts w:ascii="Arial" w:hAnsi="Arial" w:cs="Arial"/>
          <w:sz w:val="20"/>
          <w:szCs w:val="20"/>
        </w:rPr>
      </w:pPr>
    </w:p>
    <w:p w14:paraId="09025DE9" w14:textId="77777777" w:rsidR="00E56992" w:rsidRDefault="00E56992" w:rsidP="006C48A1">
      <w:pPr>
        <w:pStyle w:val="ListParagraph"/>
        <w:widowControl/>
        <w:spacing w:after="160" w:line="259" w:lineRule="auto"/>
        <w:ind w:left="1440" w:hanging="720"/>
        <w:rPr>
          <w:rFonts w:ascii="Arial" w:hAnsi="Arial" w:cs="Arial"/>
          <w:sz w:val="20"/>
          <w:szCs w:val="20"/>
        </w:rPr>
      </w:pPr>
    </w:p>
    <w:p w14:paraId="3AD965B3" w14:textId="77777777" w:rsidR="00E56992" w:rsidRDefault="00E56992" w:rsidP="00982AD4">
      <w:pPr>
        <w:pStyle w:val="ListParagraph"/>
        <w:widowControl/>
        <w:spacing w:after="160" w:line="259" w:lineRule="auto"/>
        <w:rPr>
          <w:rFonts w:ascii="Arial" w:hAnsi="Arial" w:cs="Arial"/>
          <w:sz w:val="20"/>
          <w:szCs w:val="20"/>
        </w:rPr>
      </w:pPr>
    </w:p>
    <w:p w14:paraId="411F4464" w14:textId="77777777" w:rsidR="00E56992" w:rsidRDefault="00E56992" w:rsidP="00982AD4">
      <w:pPr>
        <w:pStyle w:val="ListParagraph"/>
        <w:widowControl/>
        <w:spacing w:after="160" w:line="259" w:lineRule="auto"/>
        <w:rPr>
          <w:rFonts w:ascii="Arial" w:hAnsi="Arial" w:cs="Arial"/>
          <w:sz w:val="20"/>
          <w:szCs w:val="20"/>
        </w:rPr>
      </w:pPr>
    </w:p>
    <w:p w14:paraId="678F8B4A" w14:textId="77777777" w:rsidR="00E56992" w:rsidRDefault="00E56992" w:rsidP="00982AD4">
      <w:pPr>
        <w:pStyle w:val="ListParagraph"/>
        <w:widowControl/>
        <w:spacing w:after="160" w:line="259" w:lineRule="auto"/>
        <w:rPr>
          <w:rFonts w:ascii="Arial" w:hAnsi="Arial" w:cs="Arial"/>
          <w:sz w:val="20"/>
          <w:szCs w:val="20"/>
        </w:rPr>
      </w:pPr>
    </w:p>
    <w:p w14:paraId="08DF835B" w14:textId="77777777" w:rsidR="00E56992" w:rsidRDefault="00E56992" w:rsidP="00982AD4">
      <w:pPr>
        <w:pStyle w:val="ListParagraph"/>
        <w:widowControl/>
        <w:spacing w:after="160" w:line="259" w:lineRule="auto"/>
        <w:rPr>
          <w:rFonts w:ascii="Arial" w:hAnsi="Arial" w:cs="Arial"/>
          <w:sz w:val="20"/>
          <w:szCs w:val="20"/>
        </w:rPr>
      </w:pPr>
    </w:p>
    <w:p w14:paraId="01BEFC00" w14:textId="77777777" w:rsidR="00E56992" w:rsidRDefault="00E56992" w:rsidP="00982AD4">
      <w:pPr>
        <w:pStyle w:val="ListParagraph"/>
        <w:widowControl/>
        <w:spacing w:after="160" w:line="259" w:lineRule="auto"/>
        <w:rPr>
          <w:rFonts w:ascii="Arial" w:hAnsi="Arial" w:cs="Arial"/>
          <w:sz w:val="20"/>
          <w:szCs w:val="20"/>
        </w:rPr>
      </w:pPr>
    </w:p>
    <w:p w14:paraId="16D6397C" w14:textId="77777777" w:rsidR="00E56992" w:rsidRDefault="00E56992" w:rsidP="00982AD4">
      <w:pPr>
        <w:pStyle w:val="ListParagraph"/>
        <w:widowControl/>
        <w:spacing w:after="160" w:line="259" w:lineRule="auto"/>
        <w:rPr>
          <w:rFonts w:ascii="Arial" w:hAnsi="Arial" w:cs="Arial"/>
          <w:sz w:val="20"/>
          <w:szCs w:val="20"/>
        </w:rPr>
      </w:pPr>
    </w:p>
    <w:p w14:paraId="33680757" w14:textId="77777777" w:rsidR="00E56992" w:rsidRDefault="00E56992" w:rsidP="00982AD4">
      <w:pPr>
        <w:pStyle w:val="ListParagraph"/>
        <w:widowControl/>
        <w:spacing w:after="160" w:line="259" w:lineRule="auto"/>
        <w:rPr>
          <w:rFonts w:ascii="Arial" w:hAnsi="Arial" w:cs="Arial"/>
          <w:sz w:val="20"/>
          <w:szCs w:val="20"/>
        </w:rPr>
      </w:pPr>
    </w:p>
    <w:p w14:paraId="38EE756A" w14:textId="77777777" w:rsidR="00E56992" w:rsidRDefault="00E56992" w:rsidP="00982AD4">
      <w:pPr>
        <w:pStyle w:val="ListParagraph"/>
        <w:widowControl/>
        <w:spacing w:after="160" w:line="259" w:lineRule="auto"/>
        <w:rPr>
          <w:rFonts w:ascii="Arial" w:hAnsi="Arial" w:cs="Arial"/>
          <w:sz w:val="20"/>
          <w:szCs w:val="20"/>
        </w:rPr>
      </w:pPr>
    </w:p>
    <w:p w14:paraId="2F1B310F" w14:textId="77777777" w:rsidR="00E56992" w:rsidRDefault="00E56992" w:rsidP="00982AD4">
      <w:pPr>
        <w:pStyle w:val="ListParagraph"/>
        <w:widowControl/>
        <w:spacing w:after="160" w:line="259" w:lineRule="auto"/>
        <w:rPr>
          <w:rFonts w:ascii="Arial" w:hAnsi="Arial" w:cs="Arial"/>
          <w:sz w:val="20"/>
          <w:szCs w:val="20"/>
        </w:rPr>
      </w:pPr>
    </w:p>
    <w:p w14:paraId="4135E637" w14:textId="77777777" w:rsidR="00E56992" w:rsidRPr="003F5837" w:rsidRDefault="00E56992" w:rsidP="00982AD4">
      <w:pPr>
        <w:pStyle w:val="ListParagraph"/>
        <w:widowControl/>
        <w:spacing w:after="160" w:line="259" w:lineRule="auto"/>
        <w:rPr>
          <w:rFonts w:ascii="Arial" w:hAnsi="Arial" w:cs="Arial"/>
          <w:caps/>
          <w:sz w:val="20"/>
          <w:szCs w:val="20"/>
        </w:rPr>
      </w:pPr>
    </w:p>
    <w:p w14:paraId="1D10F2A2" w14:textId="43502027" w:rsidR="003F5837" w:rsidRPr="003F5837" w:rsidRDefault="00696C86" w:rsidP="003F5837">
      <w:pPr>
        <w:pStyle w:val="Heading1"/>
        <w:numPr>
          <w:ilvl w:val="0"/>
          <w:numId w:val="0"/>
        </w:numPr>
        <w:spacing w:after="0"/>
        <w:rPr>
          <w:caps/>
        </w:rPr>
      </w:pPr>
      <w:r w:rsidRPr="003F5837">
        <w:rPr>
          <w:caps/>
        </w:rPr>
        <w:t xml:space="preserve">Article </w:t>
      </w:r>
      <w:r w:rsidR="002E4186" w:rsidRPr="003F5837">
        <w:rPr>
          <w:caps/>
        </w:rPr>
        <w:t>6</w:t>
      </w:r>
    </w:p>
    <w:p w14:paraId="3EB3157B" w14:textId="56DBA4DA" w:rsidR="002E4186" w:rsidRPr="003F5837" w:rsidRDefault="002E4186" w:rsidP="002E4186">
      <w:pPr>
        <w:pStyle w:val="Heading1"/>
        <w:numPr>
          <w:ilvl w:val="0"/>
          <w:numId w:val="0"/>
        </w:numPr>
        <w:rPr>
          <w:caps/>
        </w:rPr>
      </w:pPr>
      <w:r w:rsidRPr="003F5837">
        <w:rPr>
          <w:caps/>
        </w:rPr>
        <w:t xml:space="preserve">Population Health:  </w:t>
      </w:r>
      <w:r w:rsidR="00696C86" w:rsidRPr="003F5837">
        <w:rPr>
          <w:caps/>
        </w:rPr>
        <w:t>Preventive Health</w:t>
      </w:r>
      <w:r w:rsidRPr="003F5837">
        <w:rPr>
          <w:caps/>
        </w:rPr>
        <w:t>,</w:t>
      </w:r>
      <w:r w:rsidR="00696C86" w:rsidRPr="003F5837">
        <w:rPr>
          <w:caps/>
        </w:rPr>
        <w:t xml:space="preserve"> Wellness</w:t>
      </w:r>
      <w:bookmarkEnd w:id="20"/>
      <w:r w:rsidRPr="003F5837">
        <w:rPr>
          <w:caps/>
        </w:rPr>
        <w:t xml:space="preserve"> and At-Risk Enrollee Support</w:t>
      </w:r>
    </w:p>
    <w:p w14:paraId="774BD2F7" w14:textId="383A7933" w:rsidR="00C9118D" w:rsidRDefault="003319C2" w:rsidP="00C9118D">
      <w:pPr>
        <w:keepNext/>
      </w:pPr>
      <w:bookmarkStart w:id="21" w:name="_Toc360460830"/>
      <w:r>
        <w:t>Covered California</w:t>
      </w:r>
      <w:r w:rsidR="00C9118D">
        <w:t xml:space="preserve"> and Contractor recognize that access to c</w:t>
      </w:r>
      <w:r w:rsidR="00352810">
        <w:t>are, timely preventive care,</w:t>
      </w:r>
      <w:r w:rsidR="00C9118D">
        <w:t xml:space="preserve"> coordination of care</w:t>
      </w:r>
      <w:r w:rsidR="00C21F3B">
        <w:t>,</w:t>
      </w:r>
      <w:r w:rsidR="00C9118D">
        <w:t xml:space="preserve"> and early identification of high risk enrollees are central to the improvement of </w:t>
      </w:r>
      <w:r w:rsidR="00E66207">
        <w:t>e</w:t>
      </w:r>
      <w:r w:rsidR="00C9118D">
        <w:t xml:space="preserve">nrollee health.    Contractor and </w:t>
      </w:r>
      <w:r>
        <w:t>Covered California</w:t>
      </w:r>
      <w:r w:rsidR="00C9118D">
        <w:t xml:space="preserve"> shall identify ways to increase access and coordination of care and work collaboratively to achieve these objectives.</w:t>
      </w:r>
    </w:p>
    <w:p w14:paraId="53F37206" w14:textId="77777777" w:rsidR="00565A5F" w:rsidRDefault="00565A5F" w:rsidP="00C9118D">
      <w:pPr>
        <w:keepNext/>
        <w:rPr>
          <w:b/>
        </w:rPr>
      </w:pPr>
    </w:p>
    <w:p w14:paraId="32E95248" w14:textId="3648716B" w:rsidR="0025056D" w:rsidRPr="0025056D" w:rsidRDefault="00F82ECB" w:rsidP="009F6495">
      <w:pPr>
        <w:pStyle w:val="Heading2"/>
        <w:numPr>
          <w:ilvl w:val="0"/>
          <w:numId w:val="0"/>
        </w:numPr>
        <w:ind w:left="720" w:hanging="720"/>
        <w:rPr>
          <w:vanish/>
          <w:specVanish/>
        </w:rPr>
      </w:pPr>
      <w:r>
        <w:t>6</w:t>
      </w:r>
      <w:r w:rsidR="00696C86" w:rsidRPr="0025056D">
        <w:t>.01</w:t>
      </w:r>
      <w:r w:rsidR="00696C86" w:rsidRPr="0025056D">
        <w:tab/>
        <w:t>Health and Wellness Services</w:t>
      </w:r>
      <w:bookmarkEnd w:id="21"/>
      <w:r w:rsidR="00696C86" w:rsidRPr="0025056D">
        <w:t xml:space="preserve">  </w:t>
      </w:r>
    </w:p>
    <w:p w14:paraId="11CA016E" w14:textId="77777777" w:rsidR="00D47E03" w:rsidRDefault="00696C86" w:rsidP="00B06CEF">
      <w:r w:rsidRPr="004A6924">
        <w:t xml:space="preserve">  </w:t>
      </w:r>
    </w:p>
    <w:p w14:paraId="3C065412" w14:textId="37314BCC" w:rsidR="00B06CEF" w:rsidRDefault="00696C86" w:rsidP="00565A5F">
      <w:pPr>
        <w:ind w:left="720"/>
      </w:pPr>
      <w:r w:rsidRPr="00345B16">
        <w:t xml:space="preserve">Contractor shall </w:t>
      </w:r>
      <w:r w:rsidR="00D87ADC">
        <w:t>ensure</w:t>
      </w:r>
      <w:r w:rsidR="00513B76">
        <w:t xml:space="preserve"> </w:t>
      </w:r>
      <w:r w:rsidRPr="00345B16">
        <w:t xml:space="preserve">Enrollees </w:t>
      </w:r>
      <w:r w:rsidR="00D87ADC">
        <w:t xml:space="preserve">have </w:t>
      </w:r>
      <w:r w:rsidRPr="00345B16">
        <w:t>access</w:t>
      </w:r>
      <w:r>
        <w:t xml:space="preserve"> </w:t>
      </w:r>
      <w:r w:rsidRPr="00927DB6">
        <w:t xml:space="preserve">to preventive </w:t>
      </w:r>
      <w:r w:rsidRPr="004C59C6">
        <w:t>health and we</w:t>
      </w:r>
      <w:r w:rsidRPr="0025056D">
        <w:t xml:space="preserve">llness services.  </w:t>
      </w:r>
      <w:r w:rsidR="00B06CEF">
        <w:t>For the services</w:t>
      </w:r>
      <w:r w:rsidR="00E66207">
        <w:t xml:space="preserve"> described below</w:t>
      </w:r>
      <w:r w:rsidR="00B06CEF">
        <w:t xml:space="preserve">, </w:t>
      </w:r>
      <w:r w:rsidR="00B06CEF" w:rsidRPr="004A6924">
        <w:t xml:space="preserve">Contractor </w:t>
      </w:r>
      <w:r w:rsidR="00E66207">
        <w:t>must</w:t>
      </w:r>
      <w:r w:rsidR="00B06CEF">
        <w:t xml:space="preserve"> identify Enrollees who are eligible, notify Enrollees of their availability, and report utilization</w:t>
      </w:r>
      <w:r w:rsidR="00E66207">
        <w:t>.</w:t>
      </w:r>
    </w:p>
    <w:p w14:paraId="59D40E0E" w14:textId="7F3DDC27" w:rsidR="00B06CEF" w:rsidRDefault="00B06CEF" w:rsidP="009F6495">
      <w:pPr>
        <w:numPr>
          <w:ilvl w:val="0"/>
          <w:numId w:val="32"/>
        </w:numPr>
        <w:ind w:left="1440" w:hanging="720"/>
      </w:pPr>
      <w:r>
        <w:t>N</w:t>
      </w:r>
      <w:r w:rsidRPr="00927DB6">
        <w:t xml:space="preserve">ecessary </w:t>
      </w:r>
      <w:r w:rsidR="00696C86" w:rsidRPr="00927DB6">
        <w:t xml:space="preserve">preventive services appropriate for each </w:t>
      </w:r>
      <w:r w:rsidR="00E66207">
        <w:t>E</w:t>
      </w:r>
      <w:r w:rsidR="00696C86" w:rsidRPr="00927DB6">
        <w:t>nrollee</w:t>
      </w:r>
      <w:r w:rsidR="00E66207">
        <w:t>. Contractor</w:t>
      </w:r>
      <w:r w:rsidR="0035368E">
        <w:t xml:space="preserve"> </w:t>
      </w:r>
      <w:r w:rsidR="00E66207">
        <w:t xml:space="preserve">must </w:t>
      </w:r>
      <w:r>
        <w:t xml:space="preserve"> report </w:t>
      </w:r>
      <w:r w:rsidR="00E66207">
        <w:t xml:space="preserve">utilization </w:t>
      </w:r>
      <w:r>
        <w:t xml:space="preserve">to </w:t>
      </w:r>
      <w:r w:rsidR="003319C2">
        <w:t>Covered California</w:t>
      </w:r>
      <w:r>
        <w:t xml:space="preserve"> the number and percent of </w:t>
      </w:r>
      <w:r w:rsidR="00E027CD">
        <w:t xml:space="preserve">Enrollees </w:t>
      </w:r>
      <w:r>
        <w:t xml:space="preserve">who take advantage of their wellness benefit for  and </w:t>
      </w:r>
      <w:r w:rsidR="00000FF3">
        <w:t>the number and percent</w:t>
      </w:r>
      <w:r w:rsidR="00000FF3" w:rsidRPr="00000FF3">
        <w:t xml:space="preserve"> </w:t>
      </w:r>
      <w:r>
        <w:t xml:space="preserve">for </w:t>
      </w:r>
      <w:r w:rsidR="00000FF3">
        <w:t xml:space="preserve">Contractor’s </w:t>
      </w:r>
      <w:r>
        <w:t>entire book of business</w:t>
      </w:r>
      <w:r w:rsidRPr="00927DB6">
        <w:t>;</w:t>
      </w:r>
    </w:p>
    <w:p w14:paraId="372C0EEC" w14:textId="4FA83FBD" w:rsidR="00352810" w:rsidRDefault="00E027CD" w:rsidP="009F6495">
      <w:pPr>
        <w:pStyle w:val="Heading3"/>
        <w:numPr>
          <w:ilvl w:val="3"/>
          <w:numId w:val="15"/>
        </w:numPr>
        <w:ind w:left="2160" w:hanging="720"/>
      </w:pPr>
      <w:r>
        <w:t>Contractor must report utilization annually in its a</w:t>
      </w:r>
      <w:r w:rsidR="00B06CEF">
        <w:t xml:space="preserve">pplication for </w:t>
      </w:r>
      <w:r>
        <w:t>c</w:t>
      </w:r>
      <w:r w:rsidR="00B06CEF">
        <w:t>ertification</w:t>
      </w:r>
      <w:r>
        <w:t>.</w:t>
      </w:r>
      <w:r w:rsidR="00B06CEF">
        <w:t xml:space="preserve"> </w:t>
      </w:r>
    </w:p>
    <w:p w14:paraId="3045336D" w14:textId="7393FA06" w:rsidR="00352810" w:rsidRPr="00352810" w:rsidRDefault="00352810" w:rsidP="009F6495">
      <w:pPr>
        <w:pStyle w:val="Heading3"/>
        <w:numPr>
          <w:ilvl w:val="3"/>
          <w:numId w:val="15"/>
        </w:numPr>
        <w:ind w:left="2160" w:hanging="720"/>
      </w:pPr>
      <w:r w:rsidRPr="00352810">
        <w:rPr>
          <w:rFonts w:cs="Arial"/>
          <w:szCs w:val="20"/>
        </w:rPr>
        <w:t xml:space="preserve">Covered California </w:t>
      </w:r>
      <w:r w:rsidR="00E027CD">
        <w:rPr>
          <w:rFonts w:cs="Arial"/>
          <w:szCs w:val="20"/>
        </w:rPr>
        <w:t>will establish targets for 2018 and annual</w:t>
      </w:r>
      <w:r w:rsidR="00E027CD" w:rsidRPr="00E027CD">
        <w:rPr>
          <w:rFonts w:cs="Arial"/>
          <w:szCs w:val="20"/>
        </w:rPr>
        <w:t xml:space="preserve"> </w:t>
      </w:r>
      <w:r w:rsidR="00E027CD">
        <w:rPr>
          <w:rFonts w:cs="Arial"/>
          <w:szCs w:val="20"/>
        </w:rPr>
        <w:t xml:space="preserve">milestones </w:t>
      </w:r>
      <w:r w:rsidR="00E027CD" w:rsidRPr="00E027CD">
        <w:rPr>
          <w:rFonts w:cs="Arial"/>
          <w:szCs w:val="20"/>
        </w:rPr>
        <w:t xml:space="preserve">thereafter </w:t>
      </w:r>
      <w:r w:rsidR="00E027CD">
        <w:rPr>
          <w:rFonts w:cs="Arial"/>
          <w:szCs w:val="20"/>
        </w:rPr>
        <w:t>for the</w:t>
      </w:r>
      <w:r w:rsidR="00E027CD" w:rsidRPr="00E027CD">
        <w:rPr>
          <w:rFonts w:cs="Arial"/>
          <w:szCs w:val="20"/>
        </w:rPr>
        <w:t xml:space="preserve"> percent of the population that uses annual preventive visits </w:t>
      </w:r>
      <w:r w:rsidRPr="00352810">
        <w:rPr>
          <w:rFonts w:cs="Arial"/>
          <w:szCs w:val="20"/>
        </w:rPr>
        <w:t>based on national benchmarks, analysis of variation in California performance</w:t>
      </w:r>
      <w:r w:rsidR="00E027CD">
        <w:rPr>
          <w:rFonts w:cs="Arial"/>
          <w:szCs w:val="20"/>
        </w:rPr>
        <w:t>,</w:t>
      </w:r>
      <w:r w:rsidRPr="00352810">
        <w:rPr>
          <w:rFonts w:cs="Arial"/>
          <w:szCs w:val="20"/>
        </w:rPr>
        <w:t xml:space="preserve"> best existing science of quality improvement</w:t>
      </w:r>
      <w:r w:rsidR="00E027CD">
        <w:rPr>
          <w:rFonts w:cs="Arial"/>
          <w:szCs w:val="20"/>
        </w:rPr>
        <w:t>,</w:t>
      </w:r>
      <w:r w:rsidRPr="00352810">
        <w:rPr>
          <w:rFonts w:cs="Arial"/>
          <w:szCs w:val="20"/>
        </w:rPr>
        <w:t xml:space="preserve"> and effective engagement of stakeholders. </w:t>
      </w:r>
    </w:p>
    <w:p w14:paraId="69D29F35" w14:textId="132036E2" w:rsidR="00B06CEF" w:rsidRDefault="00C7372B" w:rsidP="009F6495">
      <w:pPr>
        <w:pStyle w:val="Heading3"/>
        <w:tabs>
          <w:tab w:val="clear" w:pos="720"/>
        </w:tabs>
        <w:ind w:left="1440" w:hanging="720"/>
      </w:pPr>
      <w:r>
        <w:t xml:space="preserve">2) </w:t>
      </w:r>
      <w:r>
        <w:tab/>
      </w:r>
      <w:r w:rsidR="00B06CEF" w:rsidRPr="004C59C6">
        <w:t>Tobacco</w:t>
      </w:r>
      <w:r w:rsidR="00696C86" w:rsidRPr="004C59C6">
        <w:t xml:space="preserve"> cessation intervention, inclusive of evidenced</w:t>
      </w:r>
      <w:r w:rsidR="003E22BC">
        <w:t>-</w:t>
      </w:r>
      <w:r w:rsidR="00696C86" w:rsidRPr="004C59C6">
        <w:t>based counseling and appropriate pharmacotherapy</w:t>
      </w:r>
      <w:r w:rsidR="00696C86" w:rsidRPr="0069525D">
        <w:t>, if applicable</w:t>
      </w:r>
      <w:r w:rsidR="00E027CD">
        <w:t>.  Contractor must</w:t>
      </w:r>
      <w:r w:rsidR="00B06CEF">
        <w:t xml:space="preserve"> report to </w:t>
      </w:r>
      <w:r w:rsidR="003319C2">
        <w:t>Covered California</w:t>
      </w:r>
      <w:r w:rsidR="00B06CEF">
        <w:t xml:space="preserve"> the number and percent of its members who take advantage of the tobacco cessation benefit for </w:t>
      </w:r>
      <w:r w:rsidR="00E027CD">
        <w:t>E</w:t>
      </w:r>
      <w:r w:rsidR="00B06CEF">
        <w:t xml:space="preserve">nrollees and the number and percent for </w:t>
      </w:r>
      <w:r w:rsidR="003E22BC">
        <w:t>C</w:t>
      </w:r>
      <w:r w:rsidR="00B06CEF">
        <w:t>ontractor’s entire book of business;</w:t>
      </w:r>
    </w:p>
    <w:p w14:paraId="5032A073" w14:textId="0333BBFB" w:rsidR="00352810" w:rsidRDefault="00E027CD" w:rsidP="009F6495">
      <w:pPr>
        <w:pStyle w:val="Heading3"/>
        <w:numPr>
          <w:ilvl w:val="3"/>
          <w:numId w:val="65"/>
        </w:numPr>
        <w:ind w:left="2160" w:hanging="720"/>
      </w:pPr>
      <w:r>
        <w:t>Contractor must report utilization annually it its</w:t>
      </w:r>
      <w:r w:rsidR="0035368E">
        <w:t xml:space="preserve"> </w:t>
      </w:r>
      <w:r>
        <w:t>a</w:t>
      </w:r>
      <w:r w:rsidR="00B06CEF">
        <w:t xml:space="preserve">pplication for </w:t>
      </w:r>
      <w:r>
        <w:t>c</w:t>
      </w:r>
      <w:r w:rsidR="00B06CEF">
        <w:t>ertification</w:t>
      </w:r>
      <w:r>
        <w:t>.</w:t>
      </w:r>
    </w:p>
    <w:p w14:paraId="414240B5" w14:textId="0A8469DA" w:rsidR="00352810" w:rsidRPr="00352810" w:rsidRDefault="00352810" w:rsidP="009F6495">
      <w:pPr>
        <w:pStyle w:val="Heading3"/>
        <w:numPr>
          <w:ilvl w:val="3"/>
          <w:numId w:val="65"/>
        </w:numPr>
        <w:ind w:left="2160" w:hanging="720"/>
      </w:pPr>
      <w:r w:rsidRPr="00352810">
        <w:rPr>
          <w:rFonts w:cs="Arial"/>
          <w:szCs w:val="20"/>
        </w:rPr>
        <w:t xml:space="preserve">Covered California </w:t>
      </w:r>
      <w:r w:rsidR="00E027CD">
        <w:rPr>
          <w:rFonts w:cs="Arial"/>
          <w:szCs w:val="20"/>
        </w:rPr>
        <w:t xml:space="preserve">will establish targets for 2018 and annual milestones thereafter for use of tobacco cessation interventions </w:t>
      </w:r>
      <w:r w:rsidRPr="00352810">
        <w:rPr>
          <w:rFonts w:cs="Arial"/>
          <w:szCs w:val="20"/>
        </w:rPr>
        <w:t>based on national benchmarks, analysis of variation in California performance</w:t>
      </w:r>
      <w:r w:rsidR="00E027CD">
        <w:rPr>
          <w:rFonts w:cs="Arial"/>
          <w:szCs w:val="20"/>
        </w:rPr>
        <w:t xml:space="preserve">, </w:t>
      </w:r>
      <w:r w:rsidRPr="00352810">
        <w:rPr>
          <w:rFonts w:cs="Arial"/>
          <w:szCs w:val="20"/>
        </w:rPr>
        <w:t>best existing science of quality improvement</w:t>
      </w:r>
      <w:r w:rsidR="00E027CD">
        <w:rPr>
          <w:rFonts w:cs="Arial"/>
          <w:szCs w:val="20"/>
        </w:rPr>
        <w:t>,</w:t>
      </w:r>
      <w:r w:rsidRPr="00352810">
        <w:rPr>
          <w:rFonts w:cs="Arial"/>
          <w:szCs w:val="20"/>
        </w:rPr>
        <w:t xml:space="preserve"> and effective engagement of stakeholders. </w:t>
      </w:r>
    </w:p>
    <w:p w14:paraId="25B92CEF" w14:textId="46745C22" w:rsidR="00B06CEF" w:rsidRDefault="00C7372B" w:rsidP="009F6495">
      <w:pPr>
        <w:pStyle w:val="Heading3"/>
        <w:tabs>
          <w:tab w:val="clear" w:pos="720"/>
        </w:tabs>
        <w:ind w:left="1440" w:hanging="720"/>
      </w:pPr>
      <w:r>
        <w:t xml:space="preserve">3) </w:t>
      </w:r>
      <w:r>
        <w:tab/>
      </w:r>
      <w:r w:rsidR="00B06CEF" w:rsidRPr="0069525D">
        <w:t>Obesity</w:t>
      </w:r>
      <w:r w:rsidR="00696C86" w:rsidRPr="0069525D">
        <w:t xml:space="preserve"> management</w:t>
      </w:r>
      <w:r w:rsidR="00696C86" w:rsidRPr="00345B16">
        <w:t>, if applicable</w:t>
      </w:r>
      <w:r w:rsidR="00E027CD">
        <w:t>.  Contractor must</w:t>
      </w:r>
      <w:r w:rsidR="00B06CEF">
        <w:t xml:space="preserve"> report to </w:t>
      </w:r>
      <w:r w:rsidR="003319C2">
        <w:t>Covered California</w:t>
      </w:r>
      <w:r w:rsidR="00B06CEF">
        <w:t xml:space="preserve"> the number and percent of its members who take advantage of their wellness benefit for </w:t>
      </w:r>
      <w:r w:rsidR="00E027CD">
        <w:t>E</w:t>
      </w:r>
      <w:r w:rsidR="00B06CEF">
        <w:t xml:space="preserve">nrollees and the number and percent for </w:t>
      </w:r>
      <w:r w:rsidR="00E027CD">
        <w:t>C</w:t>
      </w:r>
      <w:r w:rsidR="00B06CEF">
        <w:t>ontractor’s entire book of business;</w:t>
      </w:r>
    </w:p>
    <w:p w14:paraId="4BFD83BF" w14:textId="1464DC96" w:rsidR="00352810" w:rsidRDefault="000465A6" w:rsidP="009F6495">
      <w:pPr>
        <w:pStyle w:val="Heading3"/>
        <w:numPr>
          <w:ilvl w:val="3"/>
          <w:numId w:val="66"/>
        </w:numPr>
        <w:ind w:left="2160" w:hanging="720"/>
      </w:pPr>
      <w:r>
        <w:t>Contractor must report utilization annually in its a</w:t>
      </w:r>
      <w:r w:rsidR="00B06CEF">
        <w:t xml:space="preserve">pplication for </w:t>
      </w:r>
      <w:r>
        <w:t>c</w:t>
      </w:r>
      <w:r w:rsidR="00B06CEF">
        <w:t>ertification</w:t>
      </w:r>
      <w:r w:rsidR="00B06CEF" w:rsidDel="00DD027D">
        <w:t xml:space="preserve"> </w:t>
      </w:r>
    </w:p>
    <w:p w14:paraId="57B415B2" w14:textId="602E81BD" w:rsidR="00352810" w:rsidRPr="00352810" w:rsidRDefault="00352810" w:rsidP="009F6495">
      <w:pPr>
        <w:pStyle w:val="Heading3"/>
        <w:numPr>
          <w:ilvl w:val="3"/>
          <w:numId w:val="66"/>
        </w:numPr>
        <w:ind w:left="2160" w:hanging="720"/>
      </w:pPr>
      <w:r w:rsidRPr="00352810">
        <w:rPr>
          <w:rFonts w:cs="Arial"/>
          <w:szCs w:val="20"/>
        </w:rPr>
        <w:t>Covered California</w:t>
      </w:r>
      <w:r w:rsidR="000465A6">
        <w:rPr>
          <w:rFonts w:cs="Arial"/>
          <w:szCs w:val="20"/>
        </w:rPr>
        <w:t xml:space="preserve"> will establish targets for 2018 and annual milestones thereafter for use of obesity management services</w:t>
      </w:r>
      <w:r w:rsidRPr="00352810">
        <w:rPr>
          <w:rFonts w:cs="Arial"/>
          <w:szCs w:val="20"/>
        </w:rPr>
        <w:t xml:space="preserve"> based on national benchmarks, analysis of variation in California performance</w:t>
      </w:r>
      <w:r w:rsidR="000465A6">
        <w:rPr>
          <w:rFonts w:cs="Arial"/>
          <w:szCs w:val="20"/>
        </w:rPr>
        <w:t>,</w:t>
      </w:r>
      <w:r w:rsidRPr="00352810">
        <w:rPr>
          <w:rFonts w:cs="Arial"/>
          <w:szCs w:val="20"/>
        </w:rPr>
        <w:t xml:space="preserve"> best existing science of quality improvement</w:t>
      </w:r>
      <w:r w:rsidR="000465A6">
        <w:rPr>
          <w:rFonts w:cs="Arial"/>
          <w:szCs w:val="20"/>
        </w:rPr>
        <w:t>,</w:t>
      </w:r>
      <w:r w:rsidRPr="00352810">
        <w:rPr>
          <w:rFonts w:cs="Arial"/>
          <w:szCs w:val="20"/>
        </w:rPr>
        <w:t xml:space="preserve"> and effective engagement of stakeholders. </w:t>
      </w:r>
    </w:p>
    <w:p w14:paraId="32B1294D" w14:textId="7334084C" w:rsidR="007834A4" w:rsidRDefault="00C7372B" w:rsidP="009F6495">
      <w:pPr>
        <w:pStyle w:val="Heading3"/>
        <w:ind w:left="1440" w:hanging="720"/>
      </w:pPr>
      <w:r>
        <w:t xml:space="preserve">4) </w:t>
      </w:r>
      <w:r>
        <w:tab/>
      </w:r>
      <w:r w:rsidR="007834A4">
        <w:t xml:space="preserve">To ensure the Enrollee health and wellness process is supported, Contractor </w:t>
      </w:r>
      <w:r w:rsidR="000465A6">
        <w:t xml:space="preserve">must </w:t>
      </w:r>
      <w:r w:rsidR="007834A4">
        <w:t>report</w:t>
      </w:r>
      <w:r w:rsidR="000465A6">
        <w:t xml:space="preserve"> in its annual application for certification</w:t>
      </w:r>
      <w:r w:rsidR="007834A4">
        <w:t xml:space="preserve"> on the following:</w:t>
      </w:r>
    </w:p>
    <w:p w14:paraId="518A4E6E" w14:textId="66CCE445" w:rsidR="007834A4" w:rsidRPr="00771764" w:rsidRDefault="007834A4" w:rsidP="009F6495">
      <w:pPr>
        <w:pStyle w:val="Heading3"/>
        <w:numPr>
          <w:ilvl w:val="0"/>
          <w:numId w:val="67"/>
        </w:numPr>
        <w:ind w:left="2160" w:hanging="720"/>
        <w:rPr>
          <w:szCs w:val="20"/>
        </w:rPr>
      </w:pPr>
      <w:r w:rsidRPr="00771764">
        <w:t xml:space="preserve">Health and wellness communication processes delivered to: all </w:t>
      </w:r>
      <w:r w:rsidR="000465A6">
        <w:t>e</w:t>
      </w:r>
      <w:r w:rsidRPr="00771764">
        <w:t xml:space="preserve">nrollees (across all lines of business), </w:t>
      </w:r>
      <w:r w:rsidR="00FD251C">
        <w:t>Covered California</w:t>
      </w:r>
      <w:r w:rsidRPr="00771764">
        <w:t>-specific enrollees, and applicable Participating Providers, that take into account cultural and linguistic diversity</w:t>
      </w:r>
      <w:r w:rsidR="000465A6">
        <w:t>; and</w:t>
      </w:r>
      <w:r w:rsidRPr="00771764">
        <w:t xml:space="preserve"> </w:t>
      </w:r>
    </w:p>
    <w:p w14:paraId="41EFBB89" w14:textId="7D2296E1" w:rsidR="007834A4" w:rsidRDefault="007834A4" w:rsidP="009F6495">
      <w:pPr>
        <w:pStyle w:val="Heading3"/>
        <w:numPr>
          <w:ilvl w:val="0"/>
          <w:numId w:val="67"/>
        </w:numPr>
        <w:ind w:left="2160" w:hanging="720"/>
      </w:pPr>
      <w:r>
        <w:t>Processes to incorporate Enrollee</w:t>
      </w:r>
      <w:r w:rsidR="003E22BC">
        <w:t>’</w:t>
      </w:r>
      <w:r>
        <w:t>s health and wellness information into Contractor’s data and information specific to each individual Enrollee.  This Enrollee’s data is Contractor’s most complete information on each Enrollee and is distinct from the Enrollee’s medical record maintained by the providers.</w:t>
      </w:r>
    </w:p>
    <w:p w14:paraId="01B7101C" w14:textId="77777777" w:rsidR="009F6495" w:rsidRPr="009F6495" w:rsidRDefault="009F6495" w:rsidP="009F6495">
      <w:pPr>
        <w:pStyle w:val="BodyText"/>
      </w:pPr>
    </w:p>
    <w:p w14:paraId="24FA4DFD" w14:textId="5D5E2799" w:rsidR="0025056D" w:rsidRPr="0025056D" w:rsidRDefault="00F82ECB" w:rsidP="003D6D76">
      <w:pPr>
        <w:pStyle w:val="Heading2"/>
        <w:numPr>
          <w:ilvl w:val="0"/>
          <w:numId w:val="0"/>
        </w:numPr>
        <w:spacing w:after="200"/>
        <w:ind w:left="720" w:hanging="720"/>
        <w:rPr>
          <w:vanish/>
          <w:specVanish/>
        </w:rPr>
      </w:pPr>
      <w:bookmarkStart w:id="22" w:name="_Toc360460831"/>
      <w:r>
        <w:t>6</w:t>
      </w:r>
      <w:r w:rsidR="00696C86" w:rsidRPr="004A6924">
        <w:t>.0</w:t>
      </w:r>
      <w:r w:rsidR="00696C86">
        <w:t>2</w:t>
      </w:r>
      <w:r w:rsidR="00696C86" w:rsidRPr="004A6924">
        <w:tab/>
        <w:t>Community Health and Wellness Promotion</w:t>
      </w:r>
      <w:bookmarkEnd w:id="22"/>
      <w:r w:rsidR="00696C86" w:rsidRPr="004A6924">
        <w:t xml:space="preserve"> </w:t>
      </w:r>
    </w:p>
    <w:p w14:paraId="19320B1F" w14:textId="77777777" w:rsidR="00F81CB2" w:rsidRDefault="0025056D" w:rsidP="003D6D76">
      <w:pPr>
        <w:ind w:hanging="720"/>
      </w:pPr>
      <w:r>
        <w:t xml:space="preserve"> </w:t>
      </w:r>
    </w:p>
    <w:p w14:paraId="48D70D0C" w14:textId="30B73269" w:rsidR="00D47E03" w:rsidRDefault="003319C2" w:rsidP="00E375D6">
      <w:pPr>
        <w:ind w:left="720"/>
      </w:pPr>
      <w:r>
        <w:t>Covered California</w:t>
      </w:r>
      <w:r w:rsidR="00696C86" w:rsidRPr="004A6924">
        <w:t xml:space="preserve"> and Contractor recognize that promoting better health for Enrollees also requires engagement and promotion of community-wide initiatives that foster better health, healthier environments and the promotion of healthy behaviors across the community.  </w:t>
      </w:r>
      <w:r w:rsidR="00D4328B">
        <w:t xml:space="preserve">Contractor is encouraged to support community health initiatives that have undergone or </w:t>
      </w:r>
      <w:r w:rsidR="003E22BC">
        <w:t xml:space="preserve">are </w:t>
      </w:r>
      <w:r w:rsidR="00D4328B">
        <w:t xml:space="preserve">being piloted through systematic review to determine effectiveness in promoting health and preventing disease, injury, or disability and have been recommended by the Community Preventive Services Task Force. </w:t>
      </w:r>
    </w:p>
    <w:p w14:paraId="54BBEF45" w14:textId="056923C3" w:rsidR="00D47E03" w:rsidRDefault="00D47E03" w:rsidP="00E375D6">
      <w:pPr>
        <w:ind w:left="720"/>
      </w:pPr>
      <w:r w:rsidRPr="004A6924">
        <w:t xml:space="preserve">Contractor </w:t>
      </w:r>
      <w:r w:rsidR="000465A6">
        <w:t>must</w:t>
      </w:r>
      <w:r w:rsidRPr="004A6924">
        <w:t xml:space="preserve"> report annually </w:t>
      </w:r>
      <w:r>
        <w:t xml:space="preserve">in its </w:t>
      </w:r>
      <w:r w:rsidR="000465A6">
        <w:t>a</w:t>
      </w:r>
      <w:r>
        <w:t xml:space="preserve">pplication for </w:t>
      </w:r>
      <w:r w:rsidR="000465A6">
        <w:t>c</w:t>
      </w:r>
      <w:r>
        <w:t>ertification</w:t>
      </w:r>
      <w:r w:rsidRPr="004A6924">
        <w:t xml:space="preserve"> the initiatives, programs and projects that it supports that promote wellness and better community health</w:t>
      </w:r>
      <w:r>
        <w:t xml:space="preserve"> for </w:t>
      </w:r>
      <w:r w:rsidR="000465A6">
        <w:t>E</w:t>
      </w:r>
      <w:r>
        <w:t>nrollees, and Contractor’s overall population</w:t>
      </w:r>
      <w:r w:rsidR="000465A6">
        <w:t>,</w:t>
      </w:r>
      <w:r>
        <w:t xml:space="preserve"> as well as those</w:t>
      </w:r>
      <w:r w:rsidRPr="004A6924">
        <w:t xml:space="preserve"> that specifically reach beyond Contractor</w:t>
      </w:r>
      <w:r>
        <w:t>’</w:t>
      </w:r>
      <w:r w:rsidRPr="004A6924">
        <w:t>s</w:t>
      </w:r>
      <w:r>
        <w:t xml:space="preserve"> E</w:t>
      </w:r>
      <w:r w:rsidRPr="004A6924">
        <w:t xml:space="preserve">nrollees.  </w:t>
      </w:r>
      <w:r>
        <w:t xml:space="preserve">Such reports </w:t>
      </w:r>
      <w:r w:rsidR="000465A6">
        <w:t>must</w:t>
      </w:r>
      <w:r>
        <w:t xml:space="preserve"> include available results of evaluations of these community programs including clinical or other </w:t>
      </w:r>
      <w:r w:rsidR="000465A6">
        <w:t xml:space="preserve">health </w:t>
      </w:r>
      <w:r>
        <w:t>impact</w:t>
      </w:r>
      <w:r w:rsidR="000465A6">
        <w:t>s</w:t>
      </w:r>
      <w:r>
        <w:t xml:space="preserve"> and efficacy.</w:t>
      </w:r>
    </w:p>
    <w:p w14:paraId="318EA6DF" w14:textId="7F15A203" w:rsidR="007F4DA0" w:rsidRDefault="007F4DA0" w:rsidP="00E375D6">
      <w:pPr>
        <w:ind w:firstLine="720"/>
      </w:pPr>
      <w:r w:rsidRPr="004A6924">
        <w:t>Such programs may include</w:t>
      </w:r>
      <w:r w:rsidR="000465A6">
        <w:t>:</w:t>
      </w:r>
      <w:r>
        <w:t>,</w:t>
      </w:r>
      <w:r w:rsidRPr="004A6924">
        <w:t xml:space="preserve"> </w:t>
      </w:r>
    </w:p>
    <w:p w14:paraId="48A4892F" w14:textId="373E1185" w:rsidR="007F4DA0" w:rsidRDefault="007F4DA0" w:rsidP="00E375D6">
      <w:pPr>
        <w:numPr>
          <w:ilvl w:val="0"/>
          <w:numId w:val="33"/>
        </w:numPr>
        <w:ind w:left="1440" w:hanging="720"/>
      </w:pPr>
      <w:r>
        <w:t>P</w:t>
      </w:r>
      <w:r w:rsidRPr="004A6924">
        <w:t>artnerships with local</w:t>
      </w:r>
      <w:r>
        <w:t>,</w:t>
      </w:r>
      <w:r w:rsidRPr="004A6924">
        <w:t xml:space="preserve"> state</w:t>
      </w:r>
      <w:r>
        <w:t xml:space="preserve"> or federal</w:t>
      </w:r>
      <w:r w:rsidRPr="004A6924">
        <w:t xml:space="preserve"> public health departments such</w:t>
      </w:r>
      <w:r>
        <w:t xml:space="preserve"> as Let’s Get Healthy California</w:t>
      </w:r>
      <w:r w:rsidR="000465A6">
        <w:t>;</w:t>
      </w:r>
      <w:r>
        <w:t xml:space="preserve"> </w:t>
      </w:r>
    </w:p>
    <w:p w14:paraId="6B2FB78C" w14:textId="6332E12F" w:rsidR="007F4DA0" w:rsidRDefault="007F4DA0" w:rsidP="00E375D6">
      <w:pPr>
        <w:numPr>
          <w:ilvl w:val="0"/>
          <w:numId w:val="33"/>
        </w:numPr>
        <w:ind w:left="1440" w:hanging="720"/>
      </w:pPr>
      <w:r>
        <w:t>CMS Accountable Health Communities</w:t>
      </w:r>
      <w:r w:rsidR="000465A6">
        <w:t>;</w:t>
      </w:r>
      <w:r>
        <w:t xml:space="preserve"> </w:t>
      </w:r>
    </w:p>
    <w:p w14:paraId="20A17025" w14:textId="31F5C3B5" w:rsidR="007F4DA0" w:rsidRDefault="007F4DA0" w:rsidP="00E375D6">
      <w:pPr>
        <w:numPr>
          <w:ilvl w:val="0"/>
          <w:numId w:val="33"/>
        </w:numPr>
        <w:ind w:left="1440" w:hanging="720"/>
      </w:pPr>
      <w:r>
        <w:t>V</w:t>
      </w:r>
      <w:r w:rsidRPr="004A6924">
        <w:t>oluntary health organizations which operate preventive and other health programs</w:t>
      </w:r>
      <w:r w:rsidR="007612AD">
        <w:t xml:space="preserve"> such as CalFresh</w:t>
      </w:r>
      <w:r w:rsidR="000465A6">
        <w:t>; and</w:t>
      </w:r>
    </w:p>
    <w:p w14:paraId="6C57FFB3" w14:textId="77777777" w:rsidR="007F4DA0" w:rsidRPr="00BE4CB8" w:rsidRDefault="007F4DA0" w:rsidP="00E375D6">
      <w:pPr>
        <w:numPr>
          <w:ilvl w:val="0"/>
          <w:numId w:val="33"/>
        </w:numPr>
        <w:ind w:left="1440" w:hanging="720"/>
      </w:pPr>
      <w:r w:rsidRPr="00BE4CB8">
        <w:t>Hospital activities undertaken under the</w:t>
      </w:r>
      <w:r w:rsidRPr="000465A6">
        <w:t xml:space="preserve"> </w:t>
      </w:r>
      <w:r w:rsidRPr="000465A6">
        <w:rPr>
          <w:rFonts w:cs="Arial"/>
          <w:szCs w:val="20"/>
          <w:shd w:val="clear" w:color="auto" w:fill="FFFFFF"/>
        </w:rPr>
        <w:t>Community Health Needs Assessment required every three years under the Affordable Care Act</w:t>
      </w:r>
      <w:r w:rsidRPr="000465A6">
        <w:rPr>
          <w:rFonts w:cs="Arial"/>
          <w:szCs w:val="20"/>
        </w:rPr>
        <w:t>.</w:t>
      </w:r>
      <w:r w:rsidRPr="000465A6">
        <w:t xml:space="preserve"> </w:t>
      </w:r>
    </w:p>
    <w:p w14:paraId="28344A0C" w14:textId="2D7D63FA" w:rsidR="00FF4E5B" w:rsidRPr="002D1BBF" w:rsidRDefault="00F75087" w:rsidP="003D6D76">
      <w:pPr>
        <w:pStyle w:val="Heading2"/>
        <w:numPr>
          <w:ilvl w:val="0"/>
          <w:numId w:val="0"/>
        </w:numPr>
        <w:spacing w:after="200"/>
        <w:rPr>
          <w:vanish/>
          <w:specVanish/>
        </w:rPr>
      </w:pPr>
      <w:bookmarkStart w:id="23" w:name="_Toc345687425"/>
      <w:r>
        <w:t>6.03</w:t>
      </w:r>
      <w:r w:rsidR="00FF4E5B">
        <w:tab/>
      </w:r>
      <w:r w:rsidR="00FF4E5B" w:rsidRPr="002D1BBF">
        <w:t xml:space="preserve">Determining Enrollee Health Status and Use of Health Assessments  </w:t>
      </w:r>
    </w:p>
    <w:p w14:paraId="79096B59" w14:textId="77777777" w:rsidR="00F75087" w:rsidRDefault="00FF4E5B" w:rsidP="003D6D76">
      <w:r w:rsidRPr="002D1BBF">
        <w:t xml:space="preserve"> </w:t>
      </w:r>
    </w:p>
    <w:p w14:paraId="79682FFD" w14:textId="7C1C7757" w:rsidR="00FF4E5B" w:rsidRPr="002D1BBF" w:rsidRDefault="00FF4E5B" w:rsidP="003F458E">
      <w:pPr>
        <w:ind w:left="720"/>
      </w:pPr>
      <w:r w:rsidRPr="002D1BBF">
        <w:t>Contractor shall demonstrate the capacity and systems to collect, maintain and use individual information about Enrollees’ health status and behaviors in order to promote better health and to better manage Enrollees’ health conditions.</w:t>
      </w:r>
    </w:p>
    <w:p w14:paraId="2D05E417" w14:textId="586A3A11" w:rsidR="00FF4E5B" w:rsidRDefault="00FF4E5B" w:rsidP="003F458E">
      <w:pPr>
        <w:ind w:left="720"/>
      </w:pPr>
      <w:r w:rsidRPr="002D1BBF">
        <w:t>To the extent the Contractor uses or relies upon Health Assessments to determine health status, Contractor shall offer, upon initial enrollment and on a regular basis thereafter, a Health Assessment to all Enrollees over the age of 18, including those Enrollees that have previously completed such an assessment.  If a Health Assessment tool is used, Contractor should select a tool that adequately evaluates Enrollees current health status and provides a mechanism to conduct ongoing monitoring for future intervention(s).</w:t>
      </w:r>
    </w:p>
    <w:p w14:paraId="227614EF" w14:textId="77777777" w:rsidR="003F458E" w:rsidRDefault="003F458E" w:rsidP="00FF4E5B"/>
    <w:p w14:paraId="560BFE7A" w14:textId="7E4277F0" w:rsidR="00FF4E5B" w:rsidRDefault="00F75087" w:rsidP="003D6D76">
      <w:pPr>
        <w:pStyle w:val="Heading2"/>
        <w:numPr>
          <w:ilvl w:val="0"/>
          <w:numId w:val="0"/>
        </w:numPr>
        <w:spacing w:after="200"/>
      </w:pPr>
      <w:r>
        <w:t>6.04</w:t>
      </w:r>
      <w:r w:rsidR="00FF4E5B" w:rsidRPr="002D1BBF">
        <w:t xml:space="preserve"> </w:t>
      </w:r>
      <w:r w:rsidR="00FF4E5B" w:rsidRPr="002D1BBF">
        <w:tab/>
        <w:t xml:space="preserve">Reporting to and Collaborating with </w:t>
      </w:r>
      <w:r w:rsidR="003319C2">
        <w:t>Covered California</w:t>
      </w:r>
      <w:r w:rsidR="00FF4E5B" w:rsidRPr="002D1BBF">
        <w:t xml:space="preserve"> Regarding Health Status  </w:t>
      </w:r>
    </w:p>
    <w:p w14:paraId="252E6A09" w14:textId="533F4358" w:rsidR="00FF4E5B" w:rsidRDefault="00FF4E5B" w:rsidP="003F458E">
      <w:pPr>
        <w:ind w:left="720"/>
      </w:pPr>
      <w:r w:rsidRPr="002D1BBF">
        <w:t>Contractor</w:t>
      </w:r>
      <w:r w:rsidRPr="00987356">
        <w:t xml:space="preserve"> shall provide to </w:t>
      </w:r>
      <w:r w:rsidR="003319C2">
        <w:t>Covered California</w:t>
      </w:r>
      <w:r w:rsidRPr="00987356">
        <w:t>, in a format that shall be mutually agreed upon, information on how it collects and reports, at both individual and aggregate levels, changes in Enrollees’ health status.  Reporting may include a comparative analysis of health status improvements across geographic regions and demographics.</w:t>
      </w:r>
    </w:p>
    <w:p w14:paraId="00A69B56" w14:textId="5BC3D7B7" w:rsidR="00FF4E5B" w:rsidRDefault="00FF4E5B" w:rsidP="003F458E">
      <w:pPr>
        <w:ind w:left="720"/>
      </w:pPr>
      <w:r w:rsidRPr="00987356">
        <w:t xml:space="preserve">Contractor shall report to </w:t>
      </w:r>
      <w:r w:rsidR="003319C2">
        <w:t>Covered California</w:t>
      </w:r>
      <w:r w:rsidRPr="00987356">
        <w:t xml:space="preserve"> its process to monitor and track Enrollees’ health status, which may include its process for identifying individuals who show a decline in health status, and referral of such Enrollees to Contractor care management and chronic condition program(s) as defined in Section </w:t>
      </w:r>
      <w:r w:rsidR="00CD4C1A">
        <w:t>6.05</w:t>
      </w:r>
      <w:r w:rsidRPr="00987356">
        <w:t xml:space="preserve">, for the necessary intervention.  Contractor shall annually report to </w:t>
      </w:r>
      <w:r w:rsidR="003319C2">
        <w:t>Covered California</w:t>
      </w:r>
      <w:r w:rsidRPr="00987356">
        <w:t xml:space="preserve"> the number of Enrollees who are identified through their selected mechanism and the results of their referral to receive additional services.</w:t>
      </w:r>
    </w:p>
    <w:p w14:paraId="45FD6477" w14:textId="77777777" w:rsidR="003F458E" w:rsidRPr="00987356" w:rsidRDefault="003F458E" w:rsidP="00FF4E5B"/>
    <w:p w14:paraId="12A1F156" w14:textId="0337794D" w:rsidR="002B1AA3" w:rsidRPr="00E424A5" w:rsidRDefault="002B1AA3" w:rsidP="003D6D76">
      <w:pPr>
        <w:pStyle w:val="Heading2"/>
        <w:numPr>
          <w:ilvl w:val="0"/>
          <w:numId w:val="0"/>
        </w:numPr>
        <w:spacing w:after="200"/>
        <w:rPr>
          <w:vanish/>
          <w:specVanish/>
        </w:rPr>
      </w:pPr>
      <w:r>
        <w:t>6.05</w:t>
      </w:r>
      <w:r>
        <w:tab/>
      </w:r>
      <w:r w:rsidRPr="00E424A5">
        <w:t>Supporting</w:t>
      </w:r>
      <w:r w:rsidRPr="00D434BB">
        <w:t xml:space="preserve"> At-Risk Enrollees Requiring Transition</w:t>
      </w:r>
      <w:r w:rsidRPr="00281D6F">
        <w:t xml:space="preserve"> </w:t>
      </w:r>
    </w:p>
    <w:p w14:paraId="69B42178" w14:textId="77777777" w:rsidR="002B1AA3" w:rsidRDefault="002B1AA3" w:rsidP="003D6D76">
      <w:r>
        <w:t xml:space="preserve"> </w:t>
      </w:r>
    </w:p>
    <w:p w14:paraId="3E74EAE6" w14:textId="3234F3D2" w:rsidR="002B1AA3" w:rsidRPr="00281D6F" w:rsidRDefault="002B1AA3" w:rsidP="003F458E">
      <w:pPr>
        <w:ind w:left="720"/>
      </w:pPr>
      <w:r w:rsidRPr="00281D6F">
        <w:t xml:space="preserve">Contractor shall have an evaluation and transition plan in place for the </w:t>
      </w:r>
      <w:r w:rsidR="00DE0C84">
        <w:t>E</w:t>
      </w:r>
      <w:r w:rsidR="00B10166">
        <w:t xml:space="preserve">nrollees </w:t>
      </w:r>
      <w:r w:rsidR="00BD181A">
        <w:t xml:space="preserve">transitioning </w:t>
      </w:r>
      <w:r w:rsidR="00B10166">
        <w:t>into or from</w:t>
      </w:r>
      <w:r>
        <w:t xml:space="preserve"> employer-sponsored insurance, Medi-Cal</w:t>
      </w:r>
      <w:r w:rsidR="00B10166">
        <w:t>,</w:t>
      </w:r>
      <w:r>
        <w:t xml:space="preserve"> </w:t>
      </w:r>
      <w:r w:rsidR="00B10166">
        <w:t>Medicare</w:t>
      </w:r>
      <w:r w:rsidR="00BD181A">
        <w:t>,</w:t>
      </w:r>
      <w:r w:rsidR="00B10166">
        <w:t xml:space="preserve"> </w:t>
      </w:r>
      <w:r>
        <w:t>or other insurance coverage</w:t>
      </w:r>
      <w:r w:rsidRPr="00281D6F">
        <w:t xml:space="preserve"> </w:t>
      </w:r>
      <w:r w:rsidRPr="00D434BB">
        <w:t>who require therapeutic pro</w:t>
      </w:r>
      <w:r>
        <w:t>vider and formulary transitions.  Contractor shall also support transitions in the reverse direction.  T</w:t>
      </w:r>
      <w:r w:rsidRPr="00281D6F">
        <w:t>he plan</w:t>
      </w:r>
      <w:r w:rsidR="00E64EF0">
        <w:t xml:space="preserve"> must</w:t>
      </w:r>
      <w:r w:rsidRPr="00281D6F">
        <w:t xml:space="preserve"> include the following:</w:t>
      </w:r>
    </w:p>
    <w:p w14:paraId="266443BC" w14:textId="77777777" w:rsidR="002B1AA3" w:rsidRPr="00D434BB" w:rsidRDefault="002B1AA3" w:rsidP="003F458E">
      <w:pPr>
        <w:pStyle w:val="Heading3"/>
        <w:numPr>
          <w:ilvl w:val="2"/>
          <w:numId w:val="68"/>
        </w:numPr>
        <w:tabs>
          <w:tab w:val="clear" w:pos="720"/>
          <w:tab w:val="clear" w:pos="1440"/>
        </w:tabs>
        <w:ind w:left="1440" w:hanging="720"/>
      </w:pPr>
      <w:r w:rsidRPr="00D434BB">
        <w:t>Identification of in-network providers with appropriate clinical expertise or any alternative therapies including specific drugs when transitioning care;</w:t>
      </w:r>
    </w:p>
    <w:p w14:paraId="6F875664" w14:textId="5CF5884F" w:rsidR="002B1AA3" w:rsidRPr="00D434BB" w:rsidRDefault="002B1AA3" w:rsidP="003F458E">
      <w:pPr>
        <w:pStyle w:val="Heading3"/>
        <w:numPr>
          <w:ilvl w:val="2"/>
          <w:numId w:val="68"/>
        </w:numPr>
        <w:tabs>
          <w:tab w:val="clear" w:pos="720"/>
          <w:tab w:val="clear" w:pos="1440"/>
        </w:tabs>
        <w:ind w:left="1440" w:hanging="720"/>
      </w:pPr>
      <w:r w:rsidRPr="00D434BB">
        <w:t>Clear processes to communicate Enrollee’s continued treatment using a specific therapy, specific drug or a specific provider when no equivalent is available in-network;</w:t>
      </w:r>
    </w:p>
    <w:p w14:paraId="360A2507" w14:textId="77777777" w:rsidR="002B1AA3" w:rsidRPr="00D434BB" w:rsidRDefault="002B1AA3" w:rsidP="003F458E">
      <w:pPr>
        <w:pStyle w:val="Heading3"/>
        <w:numPr>
          <w:ilvl w:val="2"/>
          <w:numId w:val="68"/>
        </w:numPr>
        <w:tabs>
          <w:tab w:val="clear" w:pos="720"/>
          <w:tab w:val="clear" w:pos="1440"/>
        </w:tabs>
        <w:ind w:left="1440" w:hanging="720"/>
      </w:pPr>
      <w:r w:rsidRPr="00D434BB">
        <w:t>Where possible, advance notification and understanding of out-of-network provider status for treating and prescribing physicians; and</w:t>
      </w:r>
    </w:p>
    <w:p w14:paraId="3E3B4A32" w14:textId="77777777" w:rsidR="002B1AA3" w:rsidRPr="00F90125" w:rsidRDefault="002B1AA3" w:rsidP="003F458E">
      <w:pPr>
        <w:pStyle w:val="Heading3"/>
        <w:numPr>
          <w:ilvl w:val="2"/>
          <w:numId w:val="68"/>
        </w:numPr>
        <w:tabs>
          <w:tab w:val="clear" w:pos="720"/>
          <w:tab w:val="clear" w:pos="1440"/>
        </w:tabs>
        <w:ind w:left="1440" w:hanging="720"/>
      </w:pPr>
      <w:r w:rsidRPr="00D434BB">
        <w:t>A process to allow incoming Enrollees access to Contractor’s formulary information prior to enrollment.</w:t>
      </w:r>
    </w:p>
    <w:p w14:paraId="039A330A" w14:textId="527B1803" w:rsidR="002B1AA3" w:rsidRPr="002B253F" w:rsidRDefault="002B1AA3" w:rsidP="003D6D76">
      <w:pPr>
        <w:pStyle w:val="Heading2"/>
        <w:numPr>
          <w:ilvl w:val="0"/>
          <w:numId w:val="0"/>
        </w:numPr>
        <w:spacing w:after="200"/>
        <w:ind w:left="720" w:hanging="720"/>
        <w:rPr>
          <w:vanish/>
          <w:specVanish/>
        </w:rPr>
      </w:pPr>
      <w:r>
        <w:t>6.06</w:t>
      </w:r>
      <w:r w:rsidRPr="004A6924">
        <w:tab/>
        <w:t>Identification and Services for At</w:t>
      </w:r>
      <w:r>
        <w:t>-</w:t>
      </w:r>
      <w:r w:rsidRPr="004A6924">
        <w:t xml:space="preserve">Risk Enrollees  </w:t>
      </w:r>
    </w:p>
    <w:p w14:paraId="4DA4B610" w14:textId="77777777" w:rsidR="002B1AA3" w:rsidRDefault="002B1AA3" w:rsidP="003D6D76">
      <w:r>
        <w:t xml:space="preserve"> </w:t>
      </w:r>
    </w:p>
    <w:p w14:paraId="42E95CD4" w14:textId="3C210D69" w:rsidR="002B1AA3" w:rsidRPr="004F6D10" w:rsidRDefault="002B1AA3" w:rsidP="005772CD">
      <w:pPr>
        <w:ind w:left="720"/>
        <w:rPr>
          <w:b/>
        </w:rPr>
      </w:pPr>
      <w:r w:rsidRPr="00281D6F">
        <w:rPr>
          <w:rFonts w:cs="Arial"/>
        </w:rPr>
        <w:t>Contractor agrees to identify and proactively manage Enrollees with existing and newly diagnosed chronic conditions</w:t>
      </w:r>
      <w:r w:rsidR="00BD181A">
        <w:rPr>
          <w:rFonts w:cs="Arial"/>
        </w:rPr>
        <w:t>, including, but not limited to, diabetes, asthma, heart disease, or hypertension,</w:t>
      </w:r>
      <w:r w:rsidRPr="00281D6F">
        <w:rPr>
          <w:rFonts w:cs="Arial"/>
        </w:rPr>
        <w:t xml:space="preserve"> and who are most likely to benefit from well-coordinated care (“At-Risk Enrollees”).</w:t>
      </w:r>
      <w:r w:rsidRPr="002B5C4A">
        <w:rPr>
          <w:rFonts w:cs="Arial"/>
        </w:rPr>
        <w:t xml:space="preserve"> </w:t>
      </w:r>
      <w:r w:rsidRPr="00BD2ABB">
        <w:t xml:space="preserve">Contractor agrees to support disease management activities at the plan or health care provider level that meet standards of accrediting programs such as NCQA. </w:t>
      </w:r>
      <w:r w:rsidRPr="002B5C4A">
        <w:rPr>
          <w:rFonts w:cs="Arial"/>
        </w:rPr>
        <w:t xml:space="preserve"> </w:t>
      </w:r>
      <w:r w:rsidRPr="00281D6F">
        <w:rPr>
          <w:rFonts w:cs="Arial"/>
        </w:rPr>
        <w:t xml:space="preserve">. </w:t>
      </w:r>
      <w:r>
        <w:rPr>
          <w:rFonts w:cs="Arial"/>
        </w:rPr>
        <w:t xml:space="preserve"> Contractor shall </w:t>
      </w:r>
      <w:r w:rsidRPr="00281D6F">
        <w:rPr>
          <w:rFonts w:cs="Arial"/>
        </w:rPr>
        <w:t xml:space="preserve">provide </w:t>
      </w:r>
      <w:r w:rsidR="003319C2">
        <w:rPr>
          <w:rFonts w:cs="Arial"/>
        </w:rPr>
        <w:t>Covered California</w:t>
      </w:r>
      <w:r w:rsidRPr="00281D6F">
        <w:rPr>
          <w:rFonts w:cs="Arial"/>
        </w:rPr>
        <w:t xml:space="preserve"> with a documented process, care management plan and strategy for targeting</w:t>
      </w:r>
      <w:r>
        <w:rPr>
          <w:rFonts w:cs="Arial"/>
        </w:rPr>
        <w:t xml:space="preserve"> and managing</w:t>
      </w:r>
      <w:r w:rsidRPr="00281D6F">
        <w:rPr>
          <w:rFonts w:cs="Arial"/>
        </w:rPr>
        <w:t xml:space="preserve"> </w:t>
      </w:r>
      <w:r>
        <w:rPr>
          <w:rFonts w:cs="Arial"/>
        </w:rPr>
        <w:t xml:space="preserve">At-Risk </w:t>
      </w:r>
      <w:r w:rsidRPr="00281D6F">
        <w:rPr>
          <w:rFonts w:cs="Arial"/>
        </w:rPr>
        <w:t>Enrollees</w:t>
      </w:r>
      <w:r>
        <w:rPr>
          <w:rFonts w:cs="Arial"/>
        </w:rPr>
        <w:t>.  Such documentation</w:t>
      </w:r>
      <w:r w:rsidRPr="00281D6F">
        <w:rPr>
          <w:rFonts w:cs="Arial"/>
        </w:rPr>
        <w:t xml:space="preserve"> may</w:t>
      </w:r>
      <w:r w:rsidRPr="00281D6F" w:rsidDel="001261FB">
        <w:rPr>
          <w:rFonts w:cs="Arial"/>
        </w:rPr>
        <w:t xml:space="preserve"> </w:t>
      </w:r>
      <w:r w:rsidRPr="00281D6F">
        <w:rPr>
          <w:rFonts w:cs="Arial"/>
        </w:rPr>
        <w:t>include the following:</w:t>
      </w:r>
    </w:p>
    <w:p w14:paraId="0D9B02C4" w14:textId="77777777" w:rsidR="002B1AA3" w:rsidRPr="004A6924" w:rsidRDefault="002B1AA3" w:rsidP="005772CD">
      <w:pPr>
        <w:pStyle w:val="Heading3"/>
        <w:numPr>
          <w:ilvl w:val="0"/>
          <w:numId w:val="69"/>
        </w:numPr>
        <w:ind w:left="1440" w:hanging="720"/>
      </w:pPr>
      <w:r w:rsidRPr="004A6924">
        <w:t>Methods to identify and target At</w:t>
      </w:r>
      <w:r>
        <w:t>-</w:t>
      </w:r>
      <w:r w:rsidRPr="004A6924">
        <w:t>Risk Enrollees;</w:t>
      </w:r>
    </w:p>
    <w:p w14:paraId="0EC5D333" w14:textId="5B0C3F2C" w:rsidR="002B1AA3" w:rsidRPr="004A6924" w:rsidRDefault="002B1AA3" w:rsidP="005772CD">
      <w:pPr>
        <w:pStyle w:val="Heading3"/>
        <w:numPr>
          <w:ilvl w:val="0"/>
          <w:numId w:val="69"/>
        </w:numPr>
        <w:ind w:left="1440" w:hanging="720"/>
      </w:pPr>
      <w:r w:rsidRPr="004A6924">
        <w:t>Description of Contractor’s predictive analytic capabilities to assist in identifying At</w:t>
      </w:r>
      <w:r>
        <w:t>-</w:t>
      </w:r>
      <w:r w:rsidRPr="004A6924">
        <w:t>Risk  Enrollees who would benefit from early, proactive intervention;</w:t>
      </w:r>
    </w:p>
    <w:p w14:paraId="564415A1" w14:textId="77777777" w:rsidR="002B1AA3" w:rsidRPr="004A6924" w:rsidRDefault="002B1AA3" w:rsidP="005772CD">
      <w:pPr>
        <w:pStyle w:val="Heading3"/>
        <w:numPr>
          <w:ilvl w:val="0"/>
          <w:numId w:val="69"/>
        </w:numPr>
        <w:ind w:left="1440" w:hanging="720"/>
      </w:pPr>
      <w:r w:rsidRPr="004A6924">
        <w:t>Communication plan for known At</w:t>
      </w:r>
      <w:r>
        <w:t>-</w:t>
      </w:r>
      <w:r w:rsidRPr="004A6924">
        <w:t xml:space="preserve">Risk Enrollees to receive information prior to provider </w:t>
      </w:r>
      <w:r w:rsidRPr="00174785">
        <w:t>visit, including the provision of culturally and linguistically appropriate communication;</w:t>
      </w:r>
    </w:p>
    <w:p w14:paraId="0CFEB3FB" w14:textId="5EC955CD" w:rsidR="002B1AA3" w:rsidRDefault="002B1AA3" w:rsidP="005772CD">
      <w:pPr>
        <w:pStyle w:val="Heading3"/>
        <w:numPr>
          <w:ilvl w:val="0"/>
          <w:numId w:val="69"/>
        </w:numPr>
        <w:ind w:left="1440" w:hanging="720"/>
      </w:pPr>
      <w:r w:rsidRPr="004A6924">
        <w:t>Process to update At</w:t>
      </w:r>
      <w:r>
        <w:t>-</w:t>
      </w:r>
      <w:r w:rsidRPr="004A6924">
        <w:t>Risk Enrollee medical history in Contractor</w:t>
      </w:r>
      <w:r w:rsidR="00BD181A">
        <w:t>’s</w:t>
      </w:r>
      <w:r w:rsidRPr="004A6924">
        <w:t xml:space="preserve"> maintained Enrollee health profile;</w:t>
      </w:r>
    </w:p>
    <w:p w14:paraId="224B6CA4" w14:textId="701C6B50" w:rsidR="002B1AA3" w:rsidRPr="005B7136" w:rsidRDefault="002B1AA3" w:rsidP="005772CD">
      <w:pPr>
        <w:pStyle w:val="BodyText"/>
        <w:numPr>
          <w:ilvl w:val="0"/>
          <w:numId w:val="69"/>
        </w:numPr>
        <w:ind w:left="1440" w:hanging="720"/>
      </w:pPr>
      <w:r>
        <w:t xml:space="preserve">Process for sharing registries of </w:t>
      </w:r>
      <w:r w:rsidR="00BD181A">
        <w:t>E</w:t>
      </w:r>
      <w:r>
        <w:t>nrollees with their identified risk</w:t>
      </w:r>
      <w:r w:rsidR="00BD181A">
        <w:t>, as permitted by state and federal law,</w:t>
      </w:r>
      <w:r>
        <w:t xml:space="preserve"> with appropriate accountable providers</w:t>
      </w:r>
      <w:r w:rsidR="00C63C3C">
        <w:t>,</w:t>
      </w:r>
      <w:r>
        <w:t xml:space="preserve"> especially the enrollee’s PCP.</w:t>
      </w:r>
    </w:p>
    <w:p w14:paraId="42939BDB" w14:textId="7DA37E7C" w:rsidR="002B1AA3" w:rsidRPr="004A6924" w:rsidRDefault="002B1AA3" w:rsidP="005772CD">
      <w:pPr>
        <w:pStyle w:val="Heading3"/>
        <w:numPr>
          <w:ilvl w:val="0"/>
          <w:numId w:val="69"/>
        </w:numPr>
        <w:ind w:left="1440" w:hanging="720"/>
      </w:pPr>
      <w:r w:rsidRPr="004A6924">
        <w:t xml:space="preserve">Mechanisms to evaluate access within </w:t>
      </w:r>
      <w:r w:rsidR="00BD181A">
        <w:t>the P</w:t>
      </w:r>
      <w:r w:rsidRPr="004A6924">
        <w:t>rovider network on an ongoing basis, to ensure that an adequate network is in place to support a proactive intervention and care management program for At</w:t>
      </w:r>
      <w:r>
        <w:t>-</w:t>
      </w:r>
      <w:r w:rsidRPr="004A6924">
        <w:t>Risk Enrollees;</w:t>
      </w:r>
    </w:p>
    <w:p w14:paraId="33CEF6F4" w14:textId="286E3C67" w:rsidR="002B1AA3" w:rsidRPr="004A6924" w:rsidRDefault="002B1AA3" w:rsidP="005772CD">
      <w:pPr>
        <w:pStyle w:val="Heading3"/>
        <w:numPr>
          <w:ilvl w:val="0"/>
          <w:numId w:val="69"/>
        </w:numPr>
        <w:ind w:left="1440" w:hanging="720"/>
      </w:pPr>
      <w:r w:rsidRPr="004A6924">
        <w:t xml:space="preserve">Care and network strategies that focus on supporting a proactive approach to </w:t>
      </w:r>
      <w:r w:rsidR="00C63C3C">
        <w:t>A</w:t>
      </w:r>
      <w:r w:rsidRPr="004A6924">
        <w:t>t-</w:t>
      </w:r>
      <w:r w:rsidR="00C63C3C">
        <w:t>R</w:t>
      </w:r>
      <w:r w:rsidRPr="004A6924">
        <w:t xml:space="preserve">isk Enrollee intervention and care management.  Contractor agrees to provide </w:t>
      </w:r>
      <w:r w:rsidR="003319C2">
        <w:t>Covered California</w:t>
      </w:r>
      <w:r w:rsidRPr="004A6924">
        <w:t xml:space="preserve"> with a documented plan and include “tools” and strategies to supplement or expand care management and provider network capabilities, including an expansion or reconfiguration of specialties or health care professionals to meet clinical needs of At</w:t>
      </w:r>
      <w:r w:rsidR="00C63C3C">
        <w:t>-</w:t>
      </w:r>
      <w:r w:rsidRPr="004A6924">
        <w:t>Risk Enrollees</w:t>
      </w:r>
      <w:r>
        <w:t>;</w:t>
      </w:r>
    </w:p>
    <w:p w14:paraId="25E4B2AD" w14:textId="281012DC" w:rsidR="002B1AA3" w:rsidRPr="007A08D9" w:rsidRDefault="002B1AA3" w:rsidP="005772CD">
      <w:pPr>
        <w:pStyle w:val="BodyText"/>
        <w:numPr>
          <w:ilvl w:val="0"/>
          <w:numId w:val="69"/>
        </w:numPr>
        <w:ind w:left="1440" w:hanging="720"/>
      </w:pPr>
      <w:r>
        <w:t xml:space="preserve">Data on number of </w:t>
      </w:r>
      <w:r w:rsidR="00BD181A">
        <w:t xml:space="preserve">Enrollees </w:t>
      </w:r>
      <w:r>
        <w:t>identified and types of services provided.</w:t>
      </w:r>
    </w:p>
    <w:p w14:paraId="51A76DFD" w14:textId="0BEB482E" w:rsidR="00E27775" w:rsidRPr="00927DB6" w:rsidRDefault="00E27775" w:rsidP="00E27775">
      <w:pPr>
        <w:pStyle w:val="Heading1"/>
        <w:keepNext w:val="0"/>
        <w:pageBreakBefore/>
        <w:numPr>
          <w:ilvl w:val="0"/>
          <w:numId w:val="0"/>
        </w:numPr>
      </w:pPr>
      <w:bookmarkStart w:id="24" w:name="_Toc360460838"/>
      <w:bookmarkEnd w:id="23"/>
      <w:r>
        <w:tab/>
      </w:r>
    </w:p>
    <w:p w14:paraId="01971197" w14:textId="604E30FD" w:rsidR="00F8176D" w:rsidRPr="00D57009" w:rsidRDefault="00F8176D" w:rsidP="00D57009">
      <w:pPr>
        <w:pStyle w:val="Heading1"/>
        <w:numPr>
          <w:ilvl w:val="0"/>
          <w:numId w:val="0"/>
        </w:numPr>
        <w:spacing w:after="0"/>
      </w:pPr>
      <w:r w:rsidRPr="00D57009">
        <w:t>Article 7</w:t>
      </w:r>
    </w:p>
    <w:p w14:paraId="5C3CD444" w14:textId="24A82074" w:rsidR="00F8176D" w:rsidRPr="00D57009" w:rsidRDefault="00F8176D" w:rsidP="00D57009">
      <w:pPr>
        <w:pStyle w:val="Heading1"/>
        <w:numPr>
          <w:ilvl w:val="0"/>
          <w:numId w:val="0"/>
        </w:numPr>
      </w:pPr>
      <w:r w:rsidRPr="00D57009">
        <w:t>Patient-Centered Information and Support</w:t>
      </w:r>
    </w:p>
    <w:p w14:paraId="1F336644" w14:textId="59FED119" w:rsidR="00B10166" w:rsidRDefault="00B10166" w:rsidP="00B10166">
      <w:r>
        <w:t>Empowering consumers with knowledge to support healthcare decision</w:t>
      </w:r>
      <w:r w:rsidR="00C63C3C">
        <w:t>-</w:t>
      </w:r>
      <w:r>
        <w:t xml:space="preserve">making is a crucial part of </w:t>
      </w:r>
      <w:r w:rsidR="003319C2">
        <w:t>Covered California</w:t>
      </w:r>
      <w:r w:rsidR="00BD181A">
        <w:t>’s</w:t>
      </w:r>
      <w:r>
        <w:t xml:space="preserve"> mission and naturally promotes the Triple Aim by supporting decisions consistent with the Enrollee’s values and preferences and fostering consumer’s access</w:t>
      </w:r>
      <w:r w:rsidR="00CD4C1A">
        <w:t xml:space="preserve"> to care</w:t>
      </w:r>
      <w:r>
        <w:t xml:space="preserve">. </w:t>
      </w:r>
    </w:p>
    <w:p w14:paraId="11E71300" w14:textId="0C67C1CF" w:rsidR="00B10166" w:rsidRDefault="00B10166" w:rsidP="00B10166">
      <w:r>
        <w:t xml:space="preserve">Covered California and Contractor agree that valid, reliable, and actionable </w:t>
      </w:r>
      <w:r w:rsidRPr="00DC3D60">
        <w:t>information relating to the cost and quality of healthcare</w:t>
      </w:r>
      <w:r>
        <w:t xml:space="preserve"> services is important to E</w:t>
      </w:r>
      <w:r w:rsidRPr="00DC3D60">
        <w:t xml:space="preserve">nrollees, </w:t>
      </w:r>
      <w:r w:rsidR="003319C2">
        <w:t>Covered California</w:t>
      </w:r>
      <w:r w:rsidRPr="00DC3D60">
        <w:t xml:space="preserve">, </w:t>
      </w:r>
      <w:r>
        <w:t xml:space="preserve">and Providers. </w:t>
      </w:r>
    </w:p>
    <w:p w14:paraId="68D0A7BC" w14:textId="77777777" w:rsidR="00B10166" w:rsidRDefault="00B10166" w:rsidP="00B10166">
      <w:r>
        <w:t xml:space="preserve">Thus, </w:t>
      </w:r>
      <w:r w:rsidR="003319C2">
        <w:t>Covered California</w:t>
      </w:r>
      <w:r>
        <w:t xml:space="preserve"> expects that Contractor will participate in activities necessary to provide this information to consumers. The specifics of this phased approach are described in Section 7.0</w:t>
      </w:r>
      <w:r w:rsidR="00D87ADC">
        <w:t>1</w:t>
      </w:r>
      <w:r>
        <w:t xml:space="preserve"> below. </w:t>
      </w:r>
    </w:p>
    <w:p w14:paraId="27BFD51A" w14:textId="0BB05ACA" w:rsidR="00B10166" w:rsidRPr="00A45DA3" w:rsidRDefault="00B10166" w:rsidP="003D6D76">
      <w:pPr>
        <w:pStyle w:val="Heading2"/>
        <w:numPr>
          <w:ilvl w:val="0"/>
          <w:numId w:val="0"/>
        </w:numPr>
        <w:spacing w:after="200"/>
        <w:ind w:left="720" w:hanging="720"/>
        <w:rPr>
          <w:vanish/>
          <w:specVanish/>
        </w:rPr>
      </w:pPr>
      <w:r>
        <w:t>7.0</w:t>
      </w:r>
      <w:r w:rsidR="00D87ADC">
        <w:t>1</w:t>
      </w:r>
      <w:r>
        <w:tab/>
        <w:t xml:space="preserve">Enrollee Healthcare Services Price and Quality Transparency Plan </w:t>
      </w:r>
    </w:p>
    <w:p w14:paraId="055F1F50" w14:textId="77777777" w:rsidR="00B10166" w:rsidRDefault="00B10166" w:rsidP="00B10166"/>
    <w:p w14:paraId="2D4103E0" w14:textId="64FCCD0D" w:rsidR="00B10166" w:rsidRDefault="008C185C" w:rsidP="00545DFA">
      <w:pPr>
        <w:spacing w:before="240"/>
        <w:ind w:left="1440" w:hanging="720"/>
      </w:pPr>
      <w:r>
        <w:t>1)</w:t>
      </w:r>
      <w:r>
        <w:tab/>
      </w:r>
      <w:r w:rsidR="00B10166">
        <w:t xml:space="preserve">In the </w:t>
      </w:r>
      <w:r w:rsidR="00BD181A">
        <w:t>a</w:t>
      </w:r>
      <w:r w:rsidR="00B10166">
        <w:t xml:space="preserve">pplication for </w:t>
      </w:r>
      <w:r w:rsidR="00BD181A">
        <w:t>c</w:t>
      </w:r>
      <w:r w:rsidR="00B10166">
        <w:t>ertification for 2017</w:t>
      </w:r>
      <w:r w:rsidR="00B10166" w:rsidRPr="005965CA">
        <w:t xml:space="preserve">, </w:t>
      </w:r>
      <w:r w:rsidR="00B10166">
        <w:t>C</w:t>
      </w:r>
      <w:r w:rsidR="00B10166" w:rsidRPr="005965CA">
        <w:t xml:space="preserve">ontractor </w:t>
      </w:r>
      <w:r w:rsidR="00B10166">
        <w:t xml:space="preserve">will </w:t>
      </w:r>
      <w:r w:rsidR="00BD181A">
        <w:t xml:space="preserve">have </w:t>
      </w:r>
      <w:r w:rsidR="00B10166">
        <w:t>report</w:t>
      </w:r>
      <w:r w:rsidR="00BD181A">
        <w:t>ed</w:t>
      </w:r>
      <w:r w:rsidR="00B10166">
        <w:t xml:space="preserve"> its planned approach to providing healthcare shopping</w:t>
      </w:r>
      <w:r w:rsidR="00B10166" w:rsidRPr="005965CA">
        <w:t xml:space="preserve"> </w:t>
      </w:r>
      <w:r w:rsidR="00B10166">
        <w:t xml:space="preserve">cost and quality information </w:t>
      </w:r>
      <w:r w:rsidR="00B10166" w:rsidRPr="005965CA">
        <w:t xml:space="preserve">available to </w:t>
      </w:r>
      <w:r w:rsidR="00B10166">
        <w:t xml:space="preserve">all </w:t>
      </w:r>
      <w:r w:rsidR="00BD181A">
        <w:t>Enrollees</w:t>
      </w:r>
      <w:r w:rsidR="00B10166">
        <w:t xml:space="preserve">. </w:t>
      </w:r>
      <w:r w:rsidR="003319C2">
        <w:t>Covered California</w:t>
      </w:r>
      <w:r w:rsidR="00B10166">
        <w:t xml:space="preserve"> recognizes that </w:t>
      </w:r>
      <w:r w:rsidR="00BD181A">
        <w:t xml:space="preserve">the </w:t>
      </w:r>
      <w:r w:rsidR="00B10166">
        <w:t xml:space="preserve">timeline and expectations will differ, based on variables such as </w:t>
      </w:r>
      <w:r w:rsidR="00D87ADC">
        <w:t>C</w:t>
      </w:r>
      <w:r w:rsidR="00B10166">
        <w:t>ontractor</w:t>
      </w:r>
      <w:r w:rsidR="00BD181A">
        <w:t>’s</w:t>
      </w:r>
      <w:r w:rsidR="00B10166">
        <w:t xml:space="preserve"> membership size and current tool offerings.  Regardless of how the requirement is fulfilled, the common elements at the end point of each </w:t>
      </w:r>
      <w:r w:rsidR="00C63C3C">
        <w:t>C</w:t>
      </w:r>
      <w:r w:rsidR="00B10166">
        <w:t>ontractor plan</w:t>
      </w:r>
      <w:r w:rsidR="00BD181A">
        <w:t xml:space="preserve">ned approach must </w:t>
      </w:r>
      <w:r w:rsidR="00B10166">
        <w:t>include:</w:t>
      </w:r>
    </w:p>
    <w:p w14:paraId="323E6A9D" w14:textId="4FF5E9FF" w:rsidR="00B10166" w:rsidRDefault="008C185C" w:rsidP="00545DFA">
      <w:pPr>
        <w:ind w:left="2160" w:hanging="720"/>
      </w:pPr>
      <w:r>
        <w:t xml:space="preserve">(a)  </w:t>
      </w:r>
      <w:r w:rsidR="00545DFA">
        <w:tab/>
      </w:r>
      <w:r w:rsidR="00B10166">
        <w:t>C</w:t>
      </w:r>
      <w:r w:rsidR="00B10166" w:rsidRPr="004C59C6">
        <w:t>ost information</w:t>
      </w:r>
      <w:r w:rsidR="00B10166">
        <w:t>:</w:t>
      </w:r>
    </w:p>
    <w:p w14:paraId="1F8CD264" w14:textId="0782A10E" w:rsidR="00B10166" w:rsidRDefault="00BD181A" w:rsidP="00545DFA">
      <w:pPr>
        <w:numPr>
          <w:ilvl w:val="1"/>
          <w:numId w:val="70"/>
        </w:numPr>
        <w:ind w:left="2880" w:hanging="720"/>
      </w:pPr>
      <w:r>
        <w:t>That e</w:t>
      </w:r>
      <w:r w:rsidR="00B10166">
        <w:t>nable</w:t>
      </w:r>
      <w:r>
        <w:t>s</w:t>
      </w:r>
      <w:r w:rsidR="00B10166">
        <w:t xml:space="preserve"> </w:t>
      </w:r>
      <w:r>
        <w:t>Enrollees</w:t>
      </w:r>
      <w:r w:rsidR="00B10166">
        <w:t xml:space="preserve"> to view their cost share </w:t>
      </w:r>
      <w:r w:rsidR="00057717">
        <w:t>for common elective</w:t>
      </w:r>
      <w:r w:rsidR="00B10166">
        <w:t xml:space="preserve"> specialty, and hospital services and prescription drugs specific to their plan product. </w:t>
      </w:r>
      <w:r>
        <w:t>That a</w:t>
      </w:r>
      <w:r w:rsidR="00B10166">
        <w:t>lso provide</w:t>
      </w:r>
      <w:r>
        <w:t>s</w:t>
      </w:r>
      <w:r w:rsidR="00B10166">
        <w:t xml:space="preserve"> real time information on member accumulation toward deductibles, when applicable, and out of pocket maximums. </w:t>
      </w:r>
      <w:r w:rsidR="00B10166">
        <w:rPr>
          <w:rFonts w:eastAsia="Times New Roman" w:cs="Arial"/>
          <w:color w:val="222222"/>
          <w:szCs w:val="16"/>
        </w:rPr>
        <w:t>Health Savings Account (H</w:t>
      </w:r>
      <w:r w:rsidR="00B10166" w:rsidRPr="00BD2ABB">
        <w:rPr>
          <w:rFonts w:eastAsia="Times New Roman" w:cs="Arial"/>
          <w:color w:val="222222"/>
          <w:szCs w:val="16"/>
        </w:rPr>
        <w:t>S</w:t>
      </w:r>
      <w:r w:rsidR="00B10166">
        <w:rPr>
          <w:rFonts w:eastAsia="Times New Roman" w:cs="Arial"/>
          <w:color w:val="222222"/>
          <w:szCs w:val="16"/>
        </w:rPr>
        <w:t>A</w:t>
      </w:r>
      <w:r w:rsidR="00B10166" w:rsidRPr="00BD2ABB">
        <w:rPr>
          <w:rFonts w:eastAsia="Times New Roman" w:cs="Arial"/>
          <w:color w:val="222222"/>
          <w:szCs w:val="16"/>
        </w:rPr>
        <w:t>) users’ information shall include account deposit and withdrawal/payment amounts</w:t>
      </w:r>
      <w:r w:rsidR="00B10166">
        <w:rPr>
          <w:rFonts w:eastAsia="Times New Roman" w:cs="Arial"/>
          <w:color w:val="222222"/>
          <w:szCs w:val="16"/>
        </w:rPr>
        <w:t>.</w:t>
      </w:r>
    </w:p>
    <w:p w14:paraId="7870197F" w14:textId="171E0C27" w:rsidR="00B10166" w:rsidRDefault="00BD181A" w:rsidP="00545DFA">
      <w:pPr>
        <w:numPr>
          <w:ilvl w:val="1"/>
          <w:numId w:val="70"/>
        </w:numPr>
        <w:ind w:left="2880" w:hanging="720"/>
      </w:pPr>
      <w:r>
        <w:t>That includes a</w:t>
      </w:r>
      <w:r w:rsidR="00B10166">
        <w:t xml:space="preserve">llowed charges for all network providers, including the facility and physician cost, for </w:t>
      </w:r>
      <w:r w:rsidR="00057717">
        <w:t>common elective specialty, and hospital services</w:t>
      </w:r>
      <w:r w:rsidR="00B10166">
        <w:t xml:space="preserve">, or </w:t>
      </w:r>
      <w:r>
        <w:t xml:space="preserve">a </w:t>
      </w:r>
      <w:r w:rsidR="00B10166">
        <w:t xml:space="preserve">comparable </w:t>
      </w:r>
      <w:r>
        <w:t xml:space="preserve">and </w:t>
      </w:r>
      <w:r w:rsidR="00B10166">
        <w:t xml:space="preserve">clear statement of </w:t>
      </w:r>
      <w:r>
        <w:t>Enrollee</w:t>
      </w:r>
      <w:r w:rsidR="00B10166">
        <w:t xml:space="preserve">’s specific share at each provider. Commonly used service information should be organized in ways that are meaningful for consumers to understand.  </w:t>
      </w:r>
    </w:p>
    <w:p w14:paraId="7F8F0ECD" w14:textId="5A25551A" w:rsidR="00B10166" w:rsidRDefault="00BD181A" w:rsidP="00545DFA">
      <w:pPr>
        <w:numPr>
          <w:ilvl w:val="1"/>
          <w:numId w:val="70"/>
        </w:numPr>
        <w:spacing w:before="240"/>
        <w:ind w:left="2880" w:hanging="720"/>
      </w:pPr>
      <w:r>
        <w:t>That includes p</w:t>
      </w:r>
      <w:r w:rsidR="00B10166" w:rsidRPr="00527A41">
        <w:t>rovider-specific costs for care delivered in the inpatient, outpatient, and ambulatory surgery/facility settings</w:t>
      </w:r>
      <w:r>
        <w:t>.</w:t>
      </w:r>
      <w:r w:rsidR="00B10166" w:rsidRPr="00527A41">
        <w:t xml:space="preserve"> </w:t>
      </w:r>
      <w:r>
        <w:t>S</w:t>
      </w:r>
      <w:r w:rsidR="00B10166" w:rsidRPr="00527A41">
        <w:t xml:space="preserve">uch information </w:t>
      </w:r>
      <w:r>
        <w:t>must</w:t>
      </w:r>
      <w:r w:rsidR="00B10166" w:rsidRPr="00527A41">
        <w:t xml:space="preserve"> include the facility name, address, and </w:t>
      </w:r>
      <w:r>
        <w:t xml:space="preserve">other </w:t>
      </w:r>
      <w:r w:rsidR="00B10166" w:rsidRPr="00527A41">
        <w:t>contact information</w:t>
      </w:r>
      <w:r w:rsidR="00B10166">
        <w:t>.</w:t>
      </w:r>
    </w:p>
    <w:p w14:paraId="2E37BD71" w14:textId="4EC18A1C" w:rsidR="00B10166" w:rsidRPr="008C185C" w:rsidRDefault="008C185C" w:rsidP="00545DFA">
      <w:pPr>
        <w:ind w:left="2160" w:hanging="720"/>
        <w:rPr>
          <w:rFonts w:cs="Arial"/>
        </w:rPr>
      </w:pPr>
      <w:r>
        <w:rPr>
          <w:rFonts w:cs="Arial"/>
        </w:rPr>
        <w:t xml:space="preserve">(b) </w:t>
      </w:r>
      <w:r>
        <w:rPr>
          <w:rFonts w:cs="Arial"/>
        </w:rPr>
        <w:tab/>
      </w:r>
      <w:r w:rsidR="00B10166" w:rsidRPr="008C185C">
        <w:rPr>
          <w:rFonts w:cs="Arial"/>
        </w:rPr>
        <w:t>Quality information:</w:t>
      </w:r>
      <w:r w:rsidR="00C77E6C" w:rsidRPr="008C185C">
        <w:rPr>
          <w:rFonts w:cs="Arial"/>
        </w:rPr>
        <w:t xml:space="preserve"> </w:t>
      </w:r>
      <w:r w:rsidR="00D60AC8" w:rsidRPr="008C185C">
        <w:rPr>
          <w:rFonts w:cs="Arial"/>
        </w:rPr>
        <w:t xml:space="preserve"> </w:t>
      </w:r>
    </w:p>
    <w:p w14:paraId="5275FBFC" w14:textId="6AB3F645" w:rsidR="00A60D42" w:rsidRDefault="00BD181A" w:rsidP="00545DFA">
      <w:pPr>
        <w:pStyle w:val="ListParagraph"/>
        <w:numPr>
          <w:ilvl w:val="1"/>
          <w:numId w:val="73"/>
        </w:numPr>
        <w:ind w:left="2880" w:hanging="720"/>
        <w:rPr>
          <w:rFonts w:ascii="Arial" w:eastAsia="MS Mincho" w:hAnsi="Arial" w:cs="Arial"/>
          <w:sz w:val="20"/>
          <w:szCs w:val="20"/>
        </w:rPr>
      </w:pPr>
      <w:r>
        <w:rPr>
          <w:rFonts w:ascii="Arial" w:eastAsia="MS Mincho" w:hAnsi="Arial" w:cs="Arial"/>
          <w:sz w:val="20"/>
          <w:szCs w:val="20"/>
        </w:rPr>
        <w:t>That e</w:t>
      </w:r>
      <w:r w:rsidR="00A60D42" w:rsidRPr="00A60D42">
        <w:rPr>
          <w:rFonts w:ascii="Arial" w:eastAsia="MS Mincho" w:hAnsi="Arial" w:cs="Arial"/>
          <w:sz w:val="20"/>
          <w:szCs w:val="20"/>
        </w:rPr>
        <w:t>nable</w:t>
      </w:r>
      <w:r>
        <w:rPr>
          <w:rFonts w:ascii="Arial" w:eastAsia="MS Mincho" w:hAnsi="Arial" w:cs="Arial"/>
          <w:sz w:val="20"/>
          <w:szCs w:val="20"/>
        </w:rPr>
        <w:t>s</w:t>
      </w:r>
      <w:r w:rsidR="00A60D42" w:rsidRPr="00A60D42">
        <w:rPr>
          <w:rFonts w:ascii="Arial" w:eastAsia="MS Mincho" w:hAnsi="Arial" w:cs="Arial"/>
          <w:sz w:val="20"/>
          <w:szCs w:val="20"/>
        </w:rPr>
        <w:t xml:space="preserve"> </w:t>
      </w:r>
      <w:r>
        <w:rPr>
          <w:rFonts w:ascii="Arial" w:eastAsia="MS Mincho" w:hAnsi="Arial" w:cs="Arial"/>
          <w:sz w:val="20"/>
          <w:szCs w:val="20"/>
        </w:rPr>
        <w:t>Enrollees</w:t>
      </w:r>
      <w:r w:rsidR="00A60D42" w:rsidRPr="00A60D42">
        <w:rPr>
          <w:rFonts w:ascii="Arial" w:eastAsia="MS Mincho" w:hAnsi="Arial" w:cs="Arial"/>
          <w:sz w:val="20"/>
          <w:szCs w:val="20"/>
        </w:rPr>
        <w:t xml:space="preserve"> to compare providers based on quality performance in selecting a personal care physician or for common elective specialty and hospital services. </w:t>
      </w:r>
    </w:p>
    <w:p w14:paraId="1C35561F" w14:textId="77777777" w:rsidR="00A60D42" w:rsidRPr="00A60D42" w:rsidRDefault="00A60D42" w:rsidP="00545DFA">
      <w:pPr>
        <w:pStyle w:val="ListParagraph"/>
        <w:ind w:left="2880" w:hanging="720"/>
        <w:rPr>
          <w:rFonts w:ascii="Arial" w:eastAsia="MS Mincho" w:hAnsi="Arial" w:cs="Arial"/>
          <w:sz w:val="20"/>
          <w:szCs w:val="20"/>
        </w:rPr>
      </w:pPr>
    </w:p>
    <w:p w14:paraId="7B1876B2" w14:textId="653EBFAD" w:rsidR="00D60AC8" w:rsidRDefault="00BD181A" w:rsidP="00545DFA">
      <w:pPr>
        <w:pStyle w:val="ListParagraph"/>
        <w:numPr>
          <w:ilvl w:val="1"/>
          <w:numId w:val="73"/>
        </w:numPr>
        <w:ind w:left="2880" w:hanging="720"/>
        <w:rPr>
          <w:rFonts w:ascii="Arial" w:hAnsi="Arial" w:cs="Arial"/>
          <w:sz w:val="20"/>
          <w:szCs w:val="20"/>
        </w:rPr>
      </w:pPr>
      <w:r>
        <w:rPr>
          <w:rFonts w:ascii="Arial" w:hAnsi="Arial" w:cs="Arial"/>
          <w:sz w:val="20"/>
          <w:szCs w:val="20"/>
        </w:rPr>
        <w:t>That is</w:t>
      </w:r>
      <w:r w:rsidR="00A60D42" w:rsidRPr="00A60D42">
        <w:rPr>
          <w:rFonts w:ascii="Arial" w:hAnsi="Arial" w:cs="Arial"/>
          <w:sz w:val="20"/>
          <w:szCs w:val="20"/>
        </w:rPr>
        <w:t xml:space="preserve"> base</w:t>
      </w:r>
      <w:r>
        <w:rPr>
          <w:rFonts w:ascii="Arial" w:hAnsi="Arial" w:cs="Arial"/>
          <w:sz w:val="20"/>
          <w:szCs w:val="20"/>
        </w:rPr>
        <w:t>d on</w:t>
      </w:r>
      <w:r w:rsidR="00A60D42" w:rsidRPr="00A60D42">
        <w:rPr>
          <w:rFonts w:ascii="Arial" w:hAnsi="Arial" w:cs="Arial"/>
          <w:sz w:val="20"/>
          <w:szCs w:val="20"/>
        </w:rPr>
        <w:t xml:space="preserve"> quality measurement </w:t>
      </w:r>
      <w:r>
        <w:rPr>
          <w:rFonts w:ascii="Arial" w:hAnsi="Arial" w:cs="Arial"/>
          <w:sz w:val="20"/>
          <w:szCs w:val="20"/>
        </w:rPr>
        <w:t>consistent with</w:t>
      </w:r>
      <w:r w:rsidR="00A60D42" w:rsidRPr="00A60D42">
        <w:rPr>
          <w:rFonts w:ascii="Arial" w:hAnsi="Arial" w:cs="Arial"/>
          <w:sz w:val="20"/>
          <w:szCs w:val="20"/>
        </w:rPr>
        <w:t xml:space="preserve"> </w:t>
      </w:r>
      <w:r w:rsidR="000B74FE" w:rsidRPr="0067266A">
        <w:rPr>
          <w:rFonts w:ascii="Arial" w:hAnsi="Arial" w:cs="Arial"/>
          <w:sz w:val="20"/>
          <w:szCs w:val="20"/>
        </w:rPr>
        <w:t>n</w:t>
      </w:r>
      <w:r w:rsidR="00B10166" w:rsidRPr="0067266A">
        <w:rPr>
          <w:rFonts w:ascii="Arial" w:hAnsi="Arial" w:cs="Arial"/>
          <w:sz w:val="20"/>
          <w:szCs w:val="20"/>
        </w:rPr>
        <w:t>ationally</w:t>
      </w:r>
      <w:r>
        <w:rPr>
          <w:rFonts w:ascii="Arial" w:hAnsi="Arial" w:cs="Arial"/>
          <w:sz w:val="20"/>
          <w:szCs w:val="20"/>
        </w:rPr>
        <w:t>-</w:t>
      </w:r>
      <w:r w:rsidR="00B10166" w:rsidRPr="0067266A">
        <w:rPr>
          <w:rFonts w:ascii="Arial" w:hAnsi="Arial" w:cs="Arial"/>
          <w:sz w:val="20"/>
          <w:szCs w:val="20"/>
        </w:rPr>
        <w:t>endorsed quality information in accordance with the principles of the Patient Charter for Physician Performance Measurement</w:t>
      </w:r>
      <w:r w:rsidR="000B74FE" w:rsidRPr="0067266A">
        <w:rPr>
          <w:rFonts w:ascii="Arial" w:hAnsi="Arial" w:cs="Arial"/>
          <w:sz w:val="20"/>
          <w:szCs w:val="20"/>
        </w:rPr>
        <w:t>.</w:t>
      </w:r>
      <w:r w:rsidR="00B10166" w:rsidRPr="0067266A">
        <w:rPr>
          <w:rFonts w:ascii="Arial" w:hAnsi="Arial" w:cs="Arial"/>
          <w:sz w:val="20"/>
          <w:szCs w:val="20"/>
        </w:rPr>
        <w:t xml:space="preserve"> </w:t>
      </w:r>
    </w:p>
    <w:p w14:paraId="1A610250" w14:textId="77777777" w:rsidR="00A60D42" w:rsidRPr="00A60D42" w:rsidRDefault="00A60D42" w:rsidP="00545DFA">
      <w:pPr>
        <w:pStyle w:val="ListParagraph"/>
        <w:ind w:left="2880" w:hanging="720"/>
        <w:rPr>
          <w:rFonts w:ascii="Arial" w:hAnsi="Arial" w:cs="Arial"/>
          <w:sz w:val="20"/>
          <w:szCs w:val="20"/>
        </w:rPr>
      </w:pPr>
    </w:p>
    <w:p w14:paraId="6A4D6A89" w14:textId="4C9A6150" w:rsidR="00290752" w:rsidRPr="0067266A" w:rsidRDefault="00A42D4F" w:rsidP="00545DFA">
      <w:pPr>
        <w:pStyle w:val="ListParagraph"/>
        <w:numPr>
          <w:ilvl w:val="1"/>
          <w:numId w:val="73"/>
        </w:numPr>
        <w:ind w:left="2880" w:hanging="720"/>
        <w:rPr>
          <w:rFonts w:ascii="Arial" w:hAnsi="Arial" w:cs="Arial"/>
          <w:sz w:val="20"/>
          <w:szCs w:val="20"/>
        </w:rPr>
      </w:pPr>
      <w:r>
        <w:rPr>
          <w:rFonts w:ascii="Arial" w:hAnsi="Arial" w:cs="Arial"/>
          <w:sz w:val="20"/>
          <w:szCs w:val="20"/>
        </w:rPr>
        <w:t>That, a</w:t>
      </w:r>
      <w:r w:rsidR="00A60D42" w:rsidRPr="00A60D42">
        <w:rPr>
          <w:rFonts w:ascii="Arial" w:hAnsi="Arial" w:cs="Arial"/>
          <w:sz w:val="20"/>
          <w:szCs w:val="20"/>
        </w:rPr>
        <w:t xml:space="preserve">s </w:t>
      </w:r>
      <w:r w:rsidR="00B10166" w:rsidRPr="0067266A">
        <w:rPr>
          <w:rFonts w:ascii="Arial" w:hAnsi="Arial" w:cs="Arial"/>
          <w:sz w:val="20"/>
          <w:szCs w:val="20"/>
        </w:rPr>
        <w:t xml:space="preserve">an interim step </w:t>
      </w:r>
      <w:r w:rsidR="00A60D42" w:rsidRPr="00A60D42">
        <w:rPr>
          <w:rFonts w:ascii="Arial" w:hAnsi="Arial" w:cs="Arial"/>
          <w:sz w:val="20"/>
          <w:szCs w:val="20"/>
        </w:rPr>
        <w:t xml:space="preserve">prior to integrating quality measurement into provider chooser tools, </w:t>
      </w:r>
      <w:r w:rsidR="00B10166" w:rsidRPr="0067266A">
        <w:rPr>
          <w:rFonts w:ascii="Arial" w:hAnsi="Arial" w:cs="Arial"/>
          <w:sz w:val="20"/>
          <w:szCs w:val="20"/>
        </w:rPr>
        <w:t>can be provided</w:t>
      </w:r>
      <w:r w:rsidR="00A60D42" w:rsidRPr="00A60D42">
        <w:t xml:space="preserve"> </w:t>
      </w:r>
      <w:r w:rsidR="00A60D42" w:rsidRPr="00A60D42">
        <w:rPr>
          <w:rFonts w:ascii="Arial" w:hAnsi="Arial" w:cs="Arial"/>
          <w:sz w:val="20"/>
          <w:szCs w:val="20"/>
        </w:rPr>
        <w:t>by linking to</w:t>
      </w:r>
      <w:r w:rsidR="00516915" w:rsidRPr="0067266A">
        <w:rPr>
          <w:rFonts w:ascii="Arial" w:hAnsi="Arial" w:cs="Arial"/>
          <w:sz w:val="20"/>
          <w:szCs w:val="20"/>
        </w:rPr>
        <w:t xml:space="preserve">: </w:t>
      </w:r>
    </w:p>
    <w:p w14:paraId="4308C83C" w14:textId="36FCFD03" w:rsidR="00B10166" w:rsidRDefault="00B10166" w:rsidP="00545DFA">
      <w:pPr>
        <w:numPr>
          <w:ilvl w:val="2"/>
          <w:numId w:val="74"/>
        </w:numPr>
        <w:tabs>
          <w:tab w:val="left" w:pos="3600"/>
        </w:tabs>
        <w:ind w:left="3600" w:hanging="540"/>
      </w:pPr>
      <w:r>
        <w:t>The California Office of the Patient Advocate (</w:t>
      </w:r>
      <w:r w:rsidRPr="00986EE1">
        <w:t>www.opa.ca.gov/</w:t>
      </w:r>
      <w:r>
        <w:t>)</w:t>
      </w:r>
    </w:p>
    <w:p w14:paraId="42F67645" w14:textId="77777777" w:rsidR="00B10166" w:rsidRDefault="00B10166" w:rsidP="00545DFA">
      <w:pPr>
        <w:numPr>
          <w:ilvl w:val="2"/>
          <w:numId w:val="74"/>
        </w:numPr>
        <w:tabs>
          <w:tab w:val="left" w:pos="3600"/>
        </w:tabs>
        <w:ind w:left="3600" w:hanging="540"/>
      </w:pPr>
      <w:r>
        <w:t xml:space="preserve">The Department of Insurance Healthcare Compare </w:t>
      </w:r>
      <w:hyperlink r:id="rId13" w:history="1">
        <w:r w:rsidRPr="00986EE1">
          <w:rPr>
            <w:rStyle w:val="Hyperlink"/>
          </w:rPr>
          <w:t>(www.consumerreports.org/cro/health/california-health-cost-and-quality---consumer-reports/index.htm</w:t>
        </w:r>
      </w:hyperlink>
      <w:r>
        <w:t xml:space="preserve">) </w:t>
      </w:r>
    </w:p>
    <w:p w14:paraId="0424120E" w14:textId="77777777" w:rsidR="00B10166" w:rsidRDefault="00B10166" w:rsidP="00545DFA">
      <w:pPr>
        <w:numPr>
          <w:ilvl w:val="2"/>
          <w:numId w:val="74"/>
        </w:numPr>
        <w:tabs>
          <w:tab w:val="left" w:pos="3600"/>
        </w:tabs>
        <w:ind w:left="3600" w:hanging="540"/>
      </w:pPr>
      <w:r w:rsidRPr="004A6924">
        <w:t>CMS Hospital Compare Program</w:t>
      </w:r>
      <w:r>
        <w:t xml:space="preserve"> (</w:t>
      </w:r>
      <w:hyperlink r:id="rId14" w:history="1">
        <w:r w:rsidRPr="006A48F9">
          <w:rPr>
            <w:rStyle w:val="Hyperlink"/>
          </w:rPr>
          <w:t>https://www.medicare.gov/hospitalcompare/search.html</w:t>
        </w:r>
      </w:hyperlink>
      <w:r>
        <w:t xml:space="preserve">) </w:t>
      </w:r>
    </w:p>
    <w:p w14:paraId="76D56685" w14:textId="77777777" w:rsidR="00B10166" w:rsidRDefault="00B10166" w:rsidP="00545DFA">
      <w:pPr>
        <w:numPr>
          <w:ilvl w:val="2"/>
          <w:numId w:val="74"/>
        </w:numPr>
        <w:tabs>
          <w:tab w:val="left" w:pos="3600"/>
        </w:tabs>
        <w:ind w:left="3600" w:hanging="540"/>
      </w:pPr>
      <w:r w:rsidRPr="004A6924">
        <w:t>CMS Physician Quality Reporting System</w:t>
      </w:r>
      <w:r>
        <w:t xml:space="preserve"> (</w:t>
      </w:r>
      <w:hyperlink r:id="rId15" w:history="1">
        <w:r w:rsidRPr="006A48F9">
          <w:rPr>
            <w:rStyle w:val="Hyperlink"/>
          </w:rPr>
          <w:t>https://www.cms.gov/Medicare/Quality-Initiatives-Patient-Assessment-Instruments/PQRS/index.html?redirect=/pqri/</w:t>
        </w:r>
      </w:hyperlink>
      <w:r>
        <w:t xml:space="preserve">) </w:t>
      </w:r>
    </w:p>
    <w:p w14:paraId="73CAE86F" w14:textId="10097663" w:rsidR="00B10166" w:rsidRDefault="00B10166" w:rsidP="00545DFA">
      <w:pPr>
        <w:pStyle w:val="ListParagraph"/>
        <w:numPr>
          <w:ilvl w:val="1"/>
          <w:numId w:val="73"/>
        </w:numPr>
        <w:ind w:left="2880" w:hanging="720"/>
        <w:rPr>
          <w:rFonts w:ascii="Arial" w:hAnsi="Arial" w:cs="Arial"/>
          <w:sz w:val="20"/>
        </w:rPr>
      </w:pPr>
      <w:r w:rsidRPr="008C185C">
        <w:rPr>
          <w:rFonts w:ascii="Arial" w:hAnsi="Arial" w:cs="Arial"/>
          <w:sz w:val="20"/>
        </w:rPr>
        <w:t xml:space="preserve">In addition, Contractor </w:t>
      </w:r>
      <w:r w:rsidR="00A42D4F">
        <w:rPr>
          <w:rFonts w:ascii="Arial" w:hAnsi="Arial" w:cs="Arial"/>
          <w:sz w:val="20"/>
        </w:rPr>
        <w:t>must</w:t>
      </w:r>
      <w:r w:rsidRPr="008C185C">
        <w:rPr>
          <w:rFonts w:ascii="Arial" w:hAnsi="Arial" w:cs="Arial"/>
          <w:sz w:val="20"/>
        </w:rPr>
        <w:t xml:space="preserve"> recognize California hospitals that have</w:t>
      </w:r>
      <w:r w:rsidR="00057717" w:rsidRPr="008C185C">
        <w:rPr>
          <w:rFonts w:ascii="Arial" w:hAnsi="Arial" w:cs="Arial"/>
          <w:sz w:val="20"/>
        </w:rPr>
        <w:t xml:space="preserve"> achieved target</w:t>
      </w:r>
      <w:r w:rsidRPr="008C185C">
        <w:rPr>
          <w:rFonts w:ascii="Arial" w:hAnsi="Arial" w:cs="Arial"/>
          <w:sz w:val="20"/>
        </w:rPr>
        <w:t xml:space="preserve"> rates </w:t>
      </w:r>
      <w:r w:rsidR="00057717" w:rsidRPr="008C185C">
        <w:rPr>
          <w:rFonts w:ascii="Arial" w:hAnsi="Arial" w:cs="Arial"/>
          <w:sz w:val="20"/>
        </w:rPr>
        <w:t xml:space="preserve">for </w:t>
      </w:r>
      <w:r w:rsidR="00A42D4F">
        <w:rPr>
          <w:rFonts w:ascii="Arial" w:hAnsi="Arial" w:cs="Arial"/>
          <w:sz w:val="20"/>
        </w:rPr>
        <w:t>HACs</w:t>
      </w:r>
      <w:r w:rsidR="00BE4CB8">
        <w:rPr>
          <w:rFonts w:ascii="Arial" w:hAnsi="Arial" w:cs="Arial"/>
          <w:sz w:val="20"/>
        </w:rPr>
        <w:t xml:space="preserve"> and </w:t>
      </w:r>
      <w:r w:rsidR="00057717" w:rsidRPr="008C185C">
        <w:rPr>
          <w:rFonts w:ascii="Arial" w:hAnsi="Arial" w:cs="Arial"/>
          <w:sz w:val="20"/>
        </w:rPr>
        <w:t>NTSV</w:t>
      </w:r>
      <w:r w:rsidRPr="008C185C">
        <w:rPr>
          <w:rFonts w:ascii="Arial" w:hAnsi="Arial" w:cs="Arial"/>
          <w:sz w:val="20"/>
        </w:rPr>
        <w:t xml:space="preserve"> C-Section</w:t>
      </w:r>
      <w:r w:rsidR="00057717" w:rsidRPr="008C185C">
        <w:rPr>
          <w:rFonts w:ascii="Arial" w:hAnsi="Arial" w:cs="Arial"/>
          <w:sz w:val="20"/>
        </w:rPr>
        <w:t xml:space="preserve"> utilization</w:t>
      </w:r>
      <w:r w:rsidRPr="008C185C">
        <w:rPr>
          <w:rFonts w:ascii="Arial" w:hAnsi="Arial" w:cs="Arial"/>
          <w:sz w:val="20"/>
        </w:rPr>
        <w:t xml:space="preserve"> as defined in Article 5, Sections 5.</w:t>
      </w:r>
      <w:r w:rsidR="00BE4CB8" w:rsidRPr="008C185C">
        <w:rPr>
          <w:rFonts w:ascii="Arial" w:hAnsi="Arial" w:cs="Arial"/>
          <w:sz w:val="20"/>
        </w:rPr>
        <w:t>0</w:t>
      </w:r>
      <w:r w:rsidR="00BE4CB8">
        <w:rPr>
          <w:rFonts w:ascii="Arial" w:hAnsi="Arial" w:cs="Arial"/>
          <w:sz w:val="20"/>
        </w:rPr>
        <w:t>2</w:t>
      </w:r>
      <w:r w:rsidR="00BE4CB8" w:rsidRPr="008C185C">
        <w:rPr>
          <w:rFonts w:ascii="Arial" w:hAnsi="Arial" w:cs="Arial"/>
          <w:sz w:val="20"/>
        </w:rPr>
        <w:t xml:space="preserve"> </w:t>
      </w:r>
      <w:r w:rsidRPr="008C185C">
        <w:rPr>
          <w:rFonts w:ascii="Arial" w:hAnsi="Arial" w:cs="Arial"/>
          <w:sz w:val="20"/>
        </w:rPr>
        <w:t>and 5.</w:t>
      </w:r>
      <w:r w:rsidR="00BE4CB8" w:rsidRPr="008C185C">
        <w:rPr>
          <w:rFonts w:ascii="Arial" w:hAnsi="Arial" w:cs="Arial"/>
          <w:sz w:val="20"/>
        </w:rPr>
        <w:t>0</w:t>
      </w:r>
      <w:r w:rsidR="00BE4CB8">
        <w:rPr>
          <w:rFonts w:ascii="Arial" w:hAnsi="Arial" w:cs="Arial"/>
          <w:sz w:val="20"/>
        </w:rPr>
        <w:t>3</w:t>
      </w:r>
      <w:r w:rsidRPr="008C185C">
        <w:rPr>
          <w:rFonts w:ascii="Arial" w:hAnsi="Arial" w:cs="Arial"/>
          <w:sz w:val="20"/>
        </w:rPr>
        <w:t>.</w:t>
      </w:r>
    </w:p>
    <w:p w14:paraId="440FC224" w14:textId="77777777" w:rsidR="008C185C" w:rsidRPr="008C185C" w:rsidRDefault="008C185C" w:rsidP="00545DFA">
      <w:pPr>
        <w:pStyle w:val="ListParagraph"/>
        <w:ind w:left="2160" w:hanging="720"/>
        <w:rPr>
          <w:rFonts w:ascii="Arial" w:hAnsi="Arial" w:cs="Arial"/>
          <w:sz w:val="20"/>
        </w:rPr>
      </w:pPr>
    </w:p>
    <w:p w14:paraId="4A43EEB9" w14:textId="560F8017" w:rsidR="00D87ADC" w:rsidRPr="008C185C" w:rsidRDefault="00D4328B" w:rsidP="00545DFA">
      <w:pPr>
        <w:pStyle w:val="ListParagraph"/>
        <w:numPr>
          <w:ilvl w:val="0"/>
          <w:numId w:val="67"/>
        </w:numPr>
        <w:ind w:left="2160" w:hanging="720"/>
        <w:rPr>
          <w:rFonts w:ascii="Arial" w:hAnsi="Arial" w:cs="Arial"/>
          <w:sz w:val="20"/>
        </w:rPr>
      </w:pPr>
      <w:r w:rsidRPr="008C185C">
        <w:rPr>
          <w:rFonts w:ascii="Arial" w:hAnsi="Arial" w:cs="Arial"/>
          <w:sz w:val="20"/>
        </w:rPr>
        <w:t>Health Insurance Benefit Information.  Contractor shall make available personalized benefit-specifi</w:t>
      </w:r>
      <w:r w:rsidR="00E56992" w:rsidRPr="008C185C">
        <w:rPr>
          <w:rFonts w:ascii="Arial" w:hAnsi="Arial" w:cs="Arial"/>
          <w:sz w:val="20"/>
        </w:rPr>
        <w:t xml:space="preserve">c information to all </w:t>
      </w:r>
      <w:r w:rsidR="002B6391" w:rsidRPr="008C185C">
        <w:rPr>
          <w:rFonts w:ascii="Arial" w:hAnsi="Arial" w:cs="Arial"/>
          <w:sz w:val="20"/>
        </w:rPr>
        <w:t>enrollees that</w:t>
      </w:r>
      <w:r w:rsidRPr="008C185C">
        <w:rPr>
          <w:rFonts w:ascii="Arial" w:hAnsi="Arial" w:cs="Arial"/>
          <w:sz w:val="20"/>
        </w:rPr>
        <w:t xml:space="preserve"> include</w:t>
      </w:r>
      <w:r w:rsidR="00A42D4F">
        <w:rPr>
          <w:rFonts w:ascii="Arial" w:hAnsi="Arial" w:cs="Arial"/>
          <w:sz w:val="20"/>
        </w:rPr>
        <w:t>s</w:t>
      </w:r>
      <w:r w:rsidRPr="008C185C">
        <w:rPr>
          <w:rFonts w:ascii="Arial" w:hAnsi="Arial" w:cs="Arial"/>
          <w:sz w:val="20"/>
        </w:rPr>
        <w:t xml:space="preserve"> accumulations of expenses applicable to deductible and maximizing out-of-pocket.</w:t>
      </w:r>
    </w:p>
    <w:p w14:paraId="2B2A078D" w14:textId="6218479F" w:rsidR="00B10166" w:rsidRDefault="00B10166" w:rsidP="002646EC">
      <w:pPr>
        <w:spacing w:before="240"/>
        <w:ind w:left="630"/>
      </w:pPr>
      <w:r w:rsidRPr="00E70331">
        <w:t>If Contractor</w:t>
      </w:r>
      <w:r>
        <w:t xml:space="preserve"> enrollment exceeds 100,000</w:t>
      </w:r>
      <w:r w:rsidR="00A42D4F">
        <w:t xml:space="preserve"> for Covered California business</w:t>
      </w:r>
      <w:r>
        <w:t>, the cost and qualit</w:t>
      </w:r>
      <w:r w:rsidR="002B6391">
        <w:t>y information shall be provided</w:t>
      </w:r>
      <w:r>
        <w:t xml:space="preserve"> through an online tool easily accessible across a variety of platforms</w:t>
      </w:r>
      <w:r w:rsidR="00A42D4F">
        <w:t xml:space="preserve"> and made</w:t>
      </w:r>
      <w:r w:rsidR="00D4328B">
        <w:t xml:space="preserve"> available by </w:t>
      </w:r>
      <w:r w:rsidR="007612AD">
        <w:t>2017</w:t>
      </w:r>
      <w:r>
        <w:t>.  If Contractor enrollment is under 100,000</w:t>
      </w:r>
      <w:r w:rsidR="00A42D4F">
        <w:t xml:space="preserve"> for Covered California business</w:t>
      </w:r>
      <w:r>
        <w:t xml:space="preserve">, the information may be provided by alternative means such as a call center.  </w:t>
      </w:r>
      <w:r w:rsidRPr="00E70331">
        <w:t xml:space="preserve">  </w:t>
      </w:r>
    </w:p>
    <w:p w14:paraId="0670659F" w14:textId="64CFB0D6" w:rsidR="00B10166" w:rsidRPr="008C185C" w:rsidRDefault="00B10166" w:rsidP="00B80C27">
      <w:pPr>
        <w:pStyle w:val="ListParagraph"/>
        <w:numPr>
          <w:ilvl w:val="0"/>
          <w:numId w:val="32"/>
        </w:numPr>
        <w:spacing w:before="240"/>
        <w:ind w:left="1440" w:hanging="720"/>
        <w:rPr>
          <w:rFonts w:ascii="Arial" w:hAnsi="Arial" w:cs="Arial"/>
          <w:sz w:val="20"/>
          <w:szCs w:val="20"/>
        </w:rPr>
      </w:pPr>
      <w:r w:rsidRPr="008C185C">
        <w:rPr>
          <w:rFonts w:ascii="Arial" w:hAnsi="Arial" w:cs="Arial"/>
          <w:sz w:val="20"/>
          <w:szCs w:val="20"/>
        </w:rPr>
        <w:t xml:space="preserve">Contractor </w:t>
      </w:r>
      <w:r w:rsidR="00A42D4F">
        <w:rPr>
          <w:rFonts w:ascii="Arial" w:hAnsi="Arial" w:cs="Arial"/>
          <w:sz w:val="20"/>
          <w:szCs w:val="20"/>
        </w:rPr>
        <w:t>must</w:t>
      </w:r>
      <w:r w:rsidRPr="008C185C">
        <w:rPr>
          <w:rFonts w:ascii="Arial" w:hAnsi="Arial" w:cs="Arial"/>
          <w:sz w:val="20"/>
          <w:szCs w:val="20"/>
        </w:rPr>
        <w:t xml:space="preserve"> </w:t>
      </w:r>
      <w:r w:rsidR="00057717" w:rsidRPr="008C185C">
        <w:rPr>
          <w:rFonts w:ascii="Arial" w:hAnsi="Arial" w:cs="Arial"/>
          <w:sz w:val="20"/>
          <w:szCs w:val="20"/>
        </w:rPr>
        <w:t xml:space="preserve">in its annual </w:t>
      </w:r>
      <w:r w:rsidR="00A42D4F">
        <w:rPr>
          <w:rFonts w:ascii="Arial" w:hAnsi="Arial" w:cs="Arial"/>
          <w:sz w:val="20"/>
          <w:szCs w:val="20"/>
        </w:rPr>
        <w:t>a</w:t>
      </w:r>
      <w:r w:rsidR="00057717" w:rsidRPr="008C185C">
        <w:rPr>
          <w:rFonts w:ascii="Arial" w:hAnsi="Arial" w:cs="Arial"/>
          <w:sz w:val="20"/>
          <w:szCs w:val="20"/>
        </w:rPr>
        <w:t xml:space="preserve">pplication for </w:t>
      </w:r>
      <w:r w:rsidR="00A42D4F">
        <w:rPr>
          <w:rFonts w:ascii="Arial" w:hAnsi="Arial" w:cs="Arial"/>
          <w:sz w:val="20"/>
          <w:szCs w:val="20"/>
        </w:rPr>
        <w:t>c</w:t>
      </w:r>
      <w:r w:rsidR="00057717" w:rsidRPr="008C185C">
        <w:rPr>
          <w:rFonts w:ascii="Arial" w:hAnsi="Arial" w:cs="Arial"/>
          <w:sz w:val="20"/>
          <w:szCs w:val="20"/>
        </w:rPr>
        <w:t>ertification</w:t>
      </w:r>
      <w:r w:rsidRPr="008C185C">
        <w:rPr>
          <w:rFonts w:ascii="Arial" w:hAnsi="Arial" w:cs="Arial"/>
          <w:sz w:val="20"/>
          <w:szCs w:val="20"/>
        </w:rPr>
        <w:t>:</w:t>
      </w:r>
    </w:p>
    <w:p w14:paraId="20F73D7C" w14:textId="693CF211" w:rsidR="00B10166" w:rsidRDefault="00B10166" w:rsidP="00B80C27">
      <w:pPr>
        <w:numPr>
          <w:ilvl w:val="0"/>
          <w:numId w:val="77"/>
        </w:numPr>
        <w:spacing w:before="240"/>
        <w:ind w:left="2160" w:hanging="720"/>
      </w:pPr>
      <w:r>
        <w:t>Report the</w:t>
      </w:r>
      <w:r w:rsidRPr="005E719E">
        <w:t xml:space="preserve"> number </w:t>
      </w:r>
      <w:r w:rsidR="00057717">
        <w:t xml:space="preserve">and percent </w:t>
      </w:r>
      <w:r w:rsidRPr="005E719E">
        <w:t xml:space="preserve">of unique </w:t>
      </w:r>
      <w:r w:rsidR="00A42D4F">
        <w:t>Enrollees and</w:t>
      </w:r>
      <w:r>
        <w:t xml:space="preserve"> total users </w:t>
      </w:r>
      <w:r w:rsidR="00D4328B">
        <w:t xml:space="preserve">for each of the consumer tools offered </w:t>
      </w:r>
      <w:r>
        <w:t xml:space="preserve">across all lines of business, </w:t>
      </w:r>
      <w:r w:rsidRPr="005E719E">
        <w:t>for the reporting period</w:t>
      </w:r>
      <w:r w:rsidR="00A42D4F">
        <w:t xml:space="preserve"> of the contract year</w:t>
      </w:r>
      <w:r>
        <w:t>.</w:t>
      </w:r>
    </w:p>
    <w:p w14:paraId="47FE84C7" w14:textId="6727F14B" w:rsidR="00B10166" w:rsidRDefault="00A42D4F" w:rsidP="00B80C27">
      <w:pPr>
        <w:numPr>
          <w:ilvl w:val="0"/>
          <w:numId w:val="77"/>
        </w:numPr>
        <w:spacing w:before="240"/>
        <w:ind w:left="2160" w:hanging="720"/>
      </w:pPr>
      <w:r>
        <w:t>Report u</w:t>
      </w:r>
      <w:r w:rsidR="00B10166" w:rsidRPr="005E719E">
        <w:t xml:space="preserve">ser experience with the tool </w:t>
      </w:r>
      <w:r w:rsidR="00B10166">
        <w:t xml:space="preserve">(or equivalent service such as a call center) </w:t>
      </w:r>
      <w:r w:rsidR="00B10166" w:rsidRPr="005E719E">
        <w:t>from a representative sample of users who respond to a</w:t>
      </w:r>
      <w:r w:rsidR="00B10166">
        <w:t xml:space="preserve"> </w:t>
      </w:r>
      <w:r w:rsidR="00B10166" w:rsidRPr="005E719E">
        <w:t xml:space="preserve">survey </w:t>
      </w:r>
      <w:r w:rsidR="00B10166">
        <w:t>which includes</w:t>
      </w:r>
      <w:r w:rsidR="00B10166" w:rsidRPr="005E719E">
        <w:t xml:space="preserve"> a user o</w:t>
      </w:r>
      <w:r w:rsidR="00B10166">
        <w:t>verall satisfaction with ra</w:t>
      </w:r>
      <w:r w:rsidR="00B10166" w:rsidRPr="005E719E">
        <w:t>ting.</w:t>
      </w:r>
      <w:r w:rsidR="00B10166">
        <w:t xml:space="preserve"> </w:t>
      </w:r>
      <w:r>
        <w:t>This report must i</w:t>
      </w:r>
      <w:r w:rsidR="00B10166">
        <w:t xml:space="preserve">nclude separate results for </w:t>
      </w:r>
      <w:r w:rsidR="00FD251C">
        <w:t>Covered California</w:t>
      </w:r>
      <w:r w:rsidR="00B10166">
        <w:t xml:space="preserve"> users and all lines of business. </w:t>
      </w:r>
    </w:p>
    <w:p w14:paraId="0A38B21E" w14:textId="5540BB16" w:rsidR="00E27775" w:rsidRDefault="00A42D4F" w:rsidP="00B80C27">
      <w:pPr>
        <w:pStyle w:val="Heading2"/>
        <w:numPr>
          <w:ilvl w:val="0"/>
          <w:numId w:val="77"/>
        </w:numPr>
        <w:ind w:left="2160" w:hanging="720"/>
        <w:rPr>
          <w:rFonts w:cs="Arial"/>
          <w:b w:val="0"/>
          <w:szCs w:val="20"/>
        </w:rPr>
      </w:pPr>
      <w:r>
        <w:rPr>
          <w:rFonts w:cs="Arial"/>
          <w:b w:val="0"/>
          <w:szCs w:val="20"/>
        </w:rPr>
        <w:t>P</w:t>
      </w:r>
      <w:r w:rsidR="00B10166" w:rsidRPr="00D60AC8">
        <w:rPr>
          <w:rFonts w:cs="Arial"/>
          <w:b w:val="0"/>
          <w:szCs w:val="20"/>
        </w:rPr>
        <w:t xml:space="preserve">rovide access and </w:t>
      </w:r>
      <w:r w:rsidRPr="00D60AC8">
        <w:rPr>
          <w:rFonts w:cs="Arial"/>
          <w:b w:val="0"/>
          <w:szCs w:val="20"/>
        </w:rPr>
        <w:t>log</w:t>
      </w:r>
      <w:r>
        <w:rPr>
          <w:rFonts w:cs="Arial"/>
          <w:b w:val="0"/>
          <w:szCs w:val="20"/>
        </w:rPr>
        <w:t>-</w:t>
      </w:r>
      <w:r w:rsidR="00B10166" w:rsidRPr="00D60AC8">
        <w:rPr>
          <w:rFonts w:cs="Arial"/>
          <w:b w:val="0"/>
          <w:szCs w:val="20"/>
        </w:rPr>
        <w:t xml:space="preserve">in credentials for </w:t>
      </w:r>
      <w:r w:rsidR="00FD251C" w:rsidRPr="00D60AC8">
        <w:rPr>
          <w:rFonts w:cs="Arial"/>
          <w:b w:val="0"/>
          <w:szCs w:val="20"/>
        </w:rPr>
        <w:t>Covered California</w:t>
      </w:r>
      <w:r w:rsidR="00B10166" w:rsidRPr="00D60AC8">
        <w:rPr>
          <w:rFonts w:cs="Arial"/>
          <w:b w:val="0"/>
          <w:szCs w:val="20"/>
        </w:rPr>
        <w:t xml:space="preserve"> staff per mutually agreeable terms to safeguard Contractor proprietary information and services</w:t>
      </w:r>
      <w:r w:rsidR="00D60AC8" w:rsidRPr="00D60AC8">
        <w:rPr>
          <w:rFonts w:cs="Arial"/>
          <w:b w:val="0"/>
          <w:szCs w:val="20"/>
        </w:rPr>
        <w:t>.</w:t>
      </w:r>
    </w:p>
    <w:p w14:paraId="43431159" w14:textId="77777777" w:rsidR="00B80C27" w:rsidRPr="00B80C27" w:rsidRDefault="00B80C27" w:rsidP="00B80C27">
      <w:pPr>
        <w:pStyle w:val="BodyText"/>
      </w:pPr>
    </w:p>
    <w:p w14:paraId="3C15EAFC" w14:textId="2F562E03" w:rsidR="00E27775" w:rsidRPr="00A45DA3" w:rsidRDefault="00E27775" w:rsidP="00AC7A7E">
      <w:pPr>
        <w:pStyle w:val="Heading2"/>
        <w:numPr>
          <w:ilvl w:val="0"/>
          <w:numId w:val="0"/>
        </w:numPr>
        <w:spacing w:after="200"/>
        <w:ind w:left="720" w:hanging="720"/>
        <w:rPr>
          <w:vanish/>
          <w:specVanish/>
        </w:rPr>
      </w:pPr>
      <w:r>
        <w:t>7</w:t>
      </w:r>
      <w:r w:rsidR="00057717">
        <w:t>.0</w:t>
      </w:r>
      <w:r w:rsidR="00C006AF">
        <w:t>3</w:t>
      </w:r>
      <w:r>
        <w:tab/>
        <w:t xml:space="preserve">Enrollee Personalized Health Record Information </w:t>
      </w:r>
    </w:p>
    <w:p w14:paraId="2FE4A754" w14:textId="77777777" w:rsidR="00E27775" w:rsidRDefault="00E27775" w:rsidP="003D6D76">
      <w:r>
        <w:t xml:space="preserve"> </w:t>
      </w:r>
    </w:p>
    <w:p w14:paraId="71F41CED" w14:textId="3D4B4C53" w:rsidR="00E27775" w:rsidRDefault="00E27775" w:rsidP="00AC7A7E">
      <w:pPr>
        <w:numPr>
          <w:ilvl w:val="0"/>
          <w:numId w:val="78"/>
        </w:numPr>
        <w:ind w:left="1440" w:hanging="720"/>
      </w:pPr>
      <w:r>
        <w:rPr>
          <w:lang w:val="en"/>
        </w:rPr>
        <w:t>In its Application for Certification for 2017,</w:t>
      </w:r>
      <w:r>
        <w:rPr>
          <w:color w:val="000000"/>
          <w:lang w:val="en"/>
        </w:rPr>
        <w:t xml:space="preserve"> Contractor </w:t>
      </w:r>
      <w:r w:rsidR="00A42D4F">
        <w:rPr>
          <w:color w:val="000000"/>
          <w:lang w:val="en"/>
        </w:rPr>
        <w:t>will have</w:t>
      </w:r>
      <w:r>
        <w:rPr>
          <w:color w:val="000000"/>
          <w:lang w:val="en"/>
        </w:rPr>
        <w:t xml:space="preserve"> report</w:t>
      </w:r>
      <w:r w:rsidR="00A42D4F">
        <w:rPr>
          <w:color w:val="000000"/>
          <w:lang w:val="en"/>
        </w:rPr>
        <w:t>ed</w:t>
      </w:r>
      <w:r>
        <w:rPr>
          <w:color w:val="000000"/>
          <w:lang w:val="en"/>
        </w:rPr>
        <w:t xml:space="preserve"> </w:t>
      </w:r>
      <w:r w:rsidR="00D4328B">
        <w:rPr>
          <w:color w:val="000000"/>
          <w:lang w:val="en"/>
        </w:rPr>
        <w:t>the extent to which</w:t>
      </w:r>
      <w:r>
        <w:rPr>
          <w:color w:val="000000"/>
          <w:lang w:val="en"/>
        </w:rPr>
        <w:t xml:space="preserve"> </w:t>
      </w:r>
      <w:r w:rsidR="00A42D4F">
        <w:rPr>
          <w:color w:val="000000"/>
          <w:lang w:val="en"/>
        </w:rPr>
        <w:t>E</w:t>
      </w:r>
      <w:r>
        <w:rPr>
          <w:color w:val="000000"/>
          <w:lang w:val="en"/>
        </w:rPr>
        <w:t>nrollees</w:t>
      </w:r>
      <w:r w:rsidR="00D4328B">
        <w:rPr>
          <w:color w:val="000000"/>
          <w:lang w:val="en"/>
        </w:rPr>
        <w:t xml:space="preserve"> can</w:t>
      </w:r>
      <w:r>
        <w:rPr>
          <w:color w:val="000000"/>
          <w:lang w:val="en"/>
        </w:rPr>
        <w:t xml:space="preserve"> easily access personal health information or </w:t>
      </w:r>
      <w:r w:rsidR="00A42D4F">
        <w:rPr>
          <w:color w:val="000000"/>
          <w:lang w:val="en"/>
        </w:rPr>
        <w:t xml:space="preserve">have reported </w:t>
      </w:r>
      <w:r w:rsidR="00D4328B">
        <w:rPr>
          <w:color w:val="000000"/>
          <w:lang w:val="en"/>
        </w:rPr>
        <w:t>its</w:t>
      </w:r>
      <w:r>
        <w:rPr>
          <w:color w:val="000000"/>
          <w:lang w:val="en"/>
        </w:rPr>
        <w:t xml:space="preserve"> plan to provide such access through such tools as a </w:t>
      </w:r>
      <w:r>
        <w:t xml:space="preserve">Personal Health Record (PHR) or other ”patient portal”.  </w:t>
      </w:r>
    </w:p>
    <w:p w14:paraId="3D06A104" w14:textId="2E633A70" w:rsidR="00E27775" w:rsidRDefault="00E27775" w:rsidP="00AC7A7E">
      <w:pPr>
        <w:numPr>
          <w:ilvl w:val="0"/>
          <w:numId w:val="78"/>
        </w:numPr>
        <w:ind w:left="1440" w:hanging="720"/>
      </w:pPr>
      <w:r>
        <w:t xml:space="preserve">The content of such PHRs includes: </w:t>
      </w:r>
      <w:r w:rsidRPr="000E7CAA">
        <w:rPr>
          <w:lang w:val="en"/>
        </w:rPr>
        <w:t>medical records</w:t>
      </w:r>
      <w:r w:rsidR="00A42D4F">
        <w:rPr>
          <w:lang w:val="en"/>
        </w:rPr>
        <w:t>,</w:t>
      </w:r>
      <w:r w:rsidR="00A42D4F" w:rsidRPr="000E7CAA">
        <w:rPr>
          <w:lang w:val="en"/>
        </w:rPr>
        <w:t xml:space="preserve"> </w:t>
      </w:r>
      <w:r w:rsidRPr="000E7CAA">
        <w:rPr>
          <w:lang w:val="en"/>
        </w:rPr>
        <w:t>billing and payment records</w:t>
      </w:r>
      <w:r w:rsidR="00A42D4F">
        <w:rPr>
          <w:lang w:val="en"/>
        </w:rPr>
        <w:t>,</w:t>
      </w:r>
      <w:r w:rsidR="00A42D4F" w:rsidRPr="000E7CAA">
        <w:rPr>
          <w:lang w:val="en"/>
        </w:rPr>
        <w:t xml:space="preserve"> </w:t>
      </w:r>
      <w:r w:rsidRPr="000E7CAA">
        <w:rPr>
          <w:lang w:val="en"/>
        </w:rPr>
        <w:t>insurance information</w:t>
      </w:r>
      <w:r w:rsidR="00A42D4F">
        <w:rPr>
          <w:lang w:val="en"/>
        </w:rPr>
        <w:t>,</w:t>
      </w:r>
      <w:r w:rsidR="00A42D4F" w:rsidRPr="000E7CAA">
        <w:rPr>
          <w:lang w:val="en"/>
        </w:rPr>
        <w:t xml:space="preserve"> </w:t>
      </w:r>
      <w:r w:rsidRPr="000E7CAA">
        <w:rPr>
          <w:lang w:val="en"/>
        </w:rPr>
        <w:t>clinical laboratory test results</w:t>
      </w:r>
      <w:r w:rsidR="00A42D4F">
        <w:rPr>
          <w:lang w:val="en"/>
        </w:rPr>
        <w:t>,</w:t>
      </w:r>
      <w:r w:rsidR="00A42D4F" w:rsidRPr="000E7CAA">
        <w:rPr>
          <w:lang w:val="en"/>
        </w:rPr>
        <w:t xml:space="preserve"> </w:t>
      </w:r>
      <w:r w:rsidRPr="000E7CAA">
        <w:rPr>
          <w:lang w:val="en"/>
        </w:rPr>
        <w:t>medical images such as X-rays</w:t>
      </w:r>
      <w:r w:rsidR="00A42D4F">
        <w:rPr>
          <w:lang w:val="en"/>
        </w:rPr>
        <w:t>,</w:t>
      </w:r>
      <w:r w:rsidR="00A42D4F" w:rsidRPr="000E7CAA">
        <w:rPr>
          <w:lang w:val="en"/>
        </w:rPr>
        <w:t xml:space="preserve"> </w:t>
      </w:r>
      <w:r w:rsidRPr="000E7CAA">
        <w:rPr>
          <w:lang w:val="en"/>
        </w:rPr>
        <w:t>wellness and disease management program files</w:t>
      </w:r>
      <w:r w:rsidR="00A42D4F">
        <w:rPr>
          <w:lang w:val="en"/>
        </w:rPr>
        <w:t>,</w:t>
      </w:r>
      <w:r w:rsidRPr="000E7CAA">
        <w:rPr>
          <w:lang w:val="en"/>
        </w:rPr>
        <w:t xml:space="preserve"> clinical case notes</w:t>
      </w:r>
      <w:r w:rsidR="00A42D4F">
        <w:rPr>
          <w:lang w:val="en"/>
        </w:rPr>
        <w:t>,</w:t>
      </w:r>
      <w:r w:rsidR="00A42D4F" w:rsidRPr="000E7CAA">
        <w:rPr>
          <w:lang w:val="en"/>
        </w:rPr>
        <w:t xml:space="preserve"> </w:t>
      </w:r>
      <w:r>
        <w:rPr>
          <w:lang w:val="en"/>
        </w:rPr>
        <w:t>and</w:t>
      </w:r>
      <w:r w:rsidRPr="000E7CAA">
        <w:rPr>
          <w:lang w:val="en"/>
        </w:rPr>
        <w:t xml:space="preserve"> other information used to make decisions about individuals</w:t>
      </w:r>
      <w:r>
        <w:t xml:space="preserve">.  </w:t>
      </w:r>
    </w:p>
    <w:p w14:paraId="5A975081" w14:textId="34BAA28B" w:rsidR="007506AD" w:rsidRPr="007506AD" w:rsidRDefault="00A42D4F" w:rsidP="00AC7A7E">
      <w:pPr>
        <w:pStyle w:val="ListParagraph"/>
        <w:numPr>
          <w:ilvl w:val="0"/>
          <w:numId w:val="78"/>
        </w:numPr>
        <w:spacing w:before="240"/>
        <w:ind w:left="1440" w:right="720" w:hanging="720"/>
        <w:rPr>
          <w:rFonts w:ascii="Arial" w:eastAsia="Arial" w:hAnsi="Arial" w:cs="Arial"/>
          <w:sz w:val="20"/>
          <w:szCs w:val="20"/>
        </w:rPr>
      </w:pPr>
      <w:r w:rsidRPr="00A42D4F">
        <w:rPr>
          <w:rFonts w:ascii="Arial" w:hAnsi="Arial" w:cs="Arial"/>
          <w:sz w:val="20"/>
          <w:szCs w:val="20"/>
        </w:rPr>
        <w:t>Covered California</w:t>
      </w:r>
      <w:r>
        <w:rPr>
          <w:rFonts w:ascii="Arial" w:hAnsi="Arial" w:cs="Arial"/>
          <w:sz w:val="20"/>
          <w:szCs w:val="20"/>
        </w:rPr>
        <w:t xml:space="preserve"> will establish targets for 2019</w:t>
      </w:r>
      <w:r w:rsidRPr="00A42D4F">
        <w:rPr>
          <w:rFonts w:ascii="Arial" w:hAnsi="Arial" w:cs="Arial"/>
          <w:sz w:val="20"/>
          <w:szCs w:val="20"/>
        </w:rPr>
        <w:t xml:space="preserve"> and annual milestones thereafter for </w:t>
      </w:r>
      <w:r>
        <w:rPr>
          <w:rFonts w:ascii="Arial" w:hAnsi="Arial" w:cs="Arial"/>
          <w:sz w:val="20"/>
          <w:szCs w:val="20"/>
        </w:rPr>
        <w:t xml:space="preserve">Enrollee </w:t>
      </w:r>
      <w:r w:rsidRPr="00A42D4F">
        <w:rPr>
          <w:rFonts w:ascii="Arial" w:hAnsi="Arial" w:cs="Arial"/>
          <w:sz w:val="20"/>
          <w:szCs w:val="20"/>
        </w:rPr>
        <w:t xml:space="preserve">use of </w:t>
      </w:r>
      <w:r>
        <w:rPr>
          <w:rFonts w:ascii="Arial" w:hAnsi="Arial" w:cs="Arial"/>
          <w:sz w:val="20"/>
          <w:szCs w:val="20"/>
        </w:rPr>
        <w:t>personal health information</w:t>
      </w:r>
      <w:r w:rsidR="007506AD" w:rsidRPr="007506AD">
        <w:rPr>
          <w:rFonts w:ascii="Arial" w:hAnsi="Arial" w:cs="Arial"/>
          <w:sz w:val="20"/>
          <w:szCs w:val="20"/>
        </w:rPr>
        <w:t xml:space="preserve"> based on national benchmarks, analysis of variation in California performance</w:t>
      </w:r>
      <w:r>
        <w:rPr>
          <w:rFonts w:ascii="Arial" w:hAnsi="Arial" w:cs="Arial"/>
          <w:sz w:val="20"/>
          <w:szCs w:val="20"/>
        </w:rPr>
        <w:t>,</w:t>
      </w:r>
      <w:r w:rsidR="007506AD" w:rsidRPr="007506AD">
        <w:rPr>
          <w:rFonts w:ascii="Arial" w:hAnsi="Arial" w:cs="Arial"/>
          <w:sz w:val="20"/>
          <w:szCs w:val="20"/>
        </w:rPr>
        <w:t xml:space="preserve"> best existing science of quality improvement</w:t>
      </w:r>
      <w:r>
        <w:rPr>
          <w:rFonts w:ascii="Arial" w:hAnsi="Arial" w:cs="Arial"/>
          <w:sz w:val="20"/>
          <w:szCs w:val="20"/>
        </w:rPr>
        <w:t>,</w:t>
      </w:r>
      <w:r w:rsidR="007506AD" w:rsidRPr="007506AD">
        <w:rPr>
          <w:rFonts w:ascii="Arial" w:hAnsi="Arial" w:cs="Arial"/>
          <w:sz w:val="20"/>
          <w:szCs w:val="20"/>
        </w:rPr>
        <w:t xml:space="preserve"> and effective engagement of stakeholders. </w:t>
      </w:r>
    </w:p>
    <w:p w14:paraId="79F855A1" w14:textId="76FA7FF1" w:rsidR="00E27775" w:rsidRDefault="00E27775" w:rsidP="00AC7A7E">
      <w:pPr>
        <w:numPr>
          <w:ilvl w:val="0"/>
          <w:numId w:val="78"/>
        </w:numPr>
        <w:ind w:left="1440" w:hanging="720"/>
      </w:pPr>
      <w:r w:rsidRPr="00100185">
        <w:t>Contractor will provide access and log</w:t>
      </w:r>
      <w:r w:rsidR="00A42D4F">
        <w:t>-</w:t>
      </w:r>
      <w:r w:rsidRPr="00100185">
        <w:t>in credentials</w:t>
      </w:r>
      <w:r>
        <w:t xml:space="preserve"> for </w:t>
      </w:r>
      <w:r w:rsidR="00FD251C">
        <w:t>Covered California</w:t>
      </w:r>
      <w:r>
        <w:t xml:space="preserve"> s</w:t>
      </w:r>
      <w:r w:rsidRPr="00100185">
        <w:t>taff per mutually agreeable terms to safeguard Contractor proprietary information and services.</w:t>
      </w:r>
    </w:p>
    <w:p w14:paraId="40B9A701" w14:textId="77777777" w:rsidR="00AC7A7E" w:rsidRDefault="00AC7A7E" w:rsidP="00AC7A7E">
      <w:pPr>
        <w:ind w:left="1440"/>
      </w:pPr>
    </w:p>
    <w:p w14:paraId="46F9E97D" w14:textId="030B2B67" w:rsidR="00E27775" w:rsidRPr="00A45DA3" w:rsidRDefault="00E27775" w:rsidP="003D6D76">
      <w:pPr>
        <w:pStyle w:val="Heading2"/>
        <w:numPr>
          <w:ilvl w:val="0"/>
          <w:numId w:val="0"/>
        </w:numPr>
        <w:spacing w:after="200"/>
        <w:ind w:left="720" w:hanging="720"/>
        <w:rPr>
          <w:vanish/>
          <w:specVanish/>
        </w:rPr>
      </w:pPr>
      <w:r w:rsidRPr="00B76104">
        <w:rPr>
          <w:rFonts w:cs="Arial"/>
          <w:szCs w:val="20"/>
        </w:rPr>
        <w:t>7.04</w:t>
      </w:r>
      <w:r w:rsidRPr="00457EDC">
        <w:rPr>
          <w:rFonts w:cs="Arial"/>
          <w:b w:val="0"/>
          <w:szCs w:val="20"/>
        </w:rPr>
        <w:t>.</w:t>
      </w:r>
      <w:r>
        <w:tab/>
        <w:t>Enrollee Shared Decision-Making</w:t>
      </w:r>
    </w:p>
    <w:p w14:paraId="127FC334" w14:textId="77777777" w:rsidR="002B6391" w:rsidRDefault="00E27775" w:rsidP="003D6D76">
      <w:pPr>
        <w:pStyle w:val="Heading2"/>
        <w:numPr>
          <w:ilvl w:val="1"/>
          <w:numId w:val="36"/>
        </w:numPr>
        <w:spacing w:after="200"/>
        <w:rPr>
          <w:b w:val="0"/>
        </w:rPr>
      </w:pPr>
      <w:r>
        <w:rPr>
          <w:b w:val="0"/>
        </w:rPr>
        <w:t xml:space="preserve"> </w:t>
      </w:r>
    </w:p>
    <w:p w14:paraId="7C7F3EBE" w14:textId="5E8CC2CB" w:rsidR="00E27775" w:rsidRPr="00F70987" w:rsidRDefault="003319C2" w:rsidP="00D970D0">
      <w:pPr>
        <w:pStyle w:val="Heading2"/>
        <w:numPr>
          <w:ilvl w:val="0"/>
          <w:numId w:val="0"/>
        </w:numPr>
        <w:ind w:left="720"/>
        <w:rPr>
          <w:b w:val="0"/>
        </w:rPr>
      </w:pPr>
      <w:r>
        <w:rPr>
          <w:b w:val="0"/>
        </w:rPr>
        <w:t>Covered California</w:t>
      </w:r>
      <w:r w:rsidR="00E27775" w:rsidRPr="00F70987">
        <w:rPr>
          <w:b w:val="0"/>
        </w:rPr>
        <w:t xml:space="preserve"> requires deployment of decision</w:t>
      </w:r>
      <w:r w:rsidR="006C04FC">
        <w:rPr>
          <w:b w:val="0"/>
        </w:rPr>
        <w:t>-</w:t>
      </w:r>
      <w:r w:rsidR="00E27775" w:rsidRPr="00F70987">
        <w:rPr>
          <w:b w:val="0"/>
        </w:rPr>
        <w:t xml:space="preserve">making tools to support </w:t>
      </w:r>
      <w:r w:rsidR="006C4D18">
        <w:rPr>
          <w:b w:val="0"/>
        </w:rPr>
        <w:t>E</w:t>
      </w:r>
      <w:r w:rsidR="00E27775" w:rsidRPr="00F70987">
        <w:rPr>
          <w:b w:val="0"/>
        </w:rPr>
        <w:t xml:space="preserve">nrollees in understanding their medical diagnosis and treatment options to aid in discussion with their provider.  Educating </w:t>
      </w:r>
      <w:r w:rsidR="00A42D4F">
        <w:rPr>
          <w:b w:val="0"/>
        </w:rPr>
        <w:t>Enrollees</w:t>
      </w:r>
      <w:r w:rsidR="00A42D4F" w:rsidRPr="00F70987">
        <w:rPr>
          <w:b w:val="0"/>
        </w:rPr>
        <w:t xml:space="preserve"> </w:t>
      </w:r>
      <w:r w:rsidR="00E27775" w:rsidRPr="00F70987">
        <w:rPr>
          <w:b w:val="0"/>
        </w:rPr>
        <w:t xml:space="preserve">on their diagnosis and alternative treatment options is a powerful evidence-based approach to reducing overuse or misuse of clinical interventions.   </w:t>
      </w:r>
    </w:p>
    <w:p w14:paraId="3896F32A" w14:textId="77777777" w:rsidR="00E27775" w:rsidRDefault="00E27775" w:rsidP="00D970D0">
      <w:pPr>
        <w:pStyle w:val="Heading2"/>
        <w:numPr>
          <w:ilvl w:val="0"/>
          <w:numId w:val="0"/>
        </w:numPr>
        <w:tabs>
          <w:tab w:val="left" w:pos="720"/>
        </w:tabs>
        <w:ind w:left="720"/>
        <w:rPr>
          <w:b w:val="0"/>
        </w:rPr>
      </w:pPr>
      <w:r>
        <w:rPr>
          <w:b w:val="0"/>
        </w:rPr>
        <w:t>Contractor agrees to promote and encourage patient engagement in shared decision-making with contracted providers.</w:t>
      </w:r>
      <w:r w:rsidRPr="006C68B1">
        <w:rPr>
          <w:b w:val="0"/>
        </w:rPr>
        <w:t xml:space="preserve"> </w:t>
      </w:r>
    </w:p>
    <w:p w14:paraId="11FB5AB7" w14:textId="5BA9EE97" w:rsidR="00E27775" w:rsidRDefault="00E27775" w:rsidP="00D970D0">
      <w:pPr>
        <w:pStyle w:val="Heading2"/>
        <w:numPr>
          <w:ilvl w:val="0"/>
          <w:numId w:val="79"/>
        </w:numPr>
        <w:ind w:left="1440" w:hanging="720"/>
        <w:rPr>
          <w:b w:val="0"/>
        </w:rPr>
      </w:pPr>
      <w:r w:rsidRPr="006C68B1">
        <w:rPr>
          <w:b w:val="0"/>
        </w:rPr>
        <w:t xml:space="preserve">Contractor </w:t>
      </w:r>
      <w:r w:rsidR="00A42D4F">
        <w:rPr>
          <w:b w:val="0"/>
        </w:rPr>
        <w:t>must</w:t>
      </w:r>
      <w:r w:rsidR="00A42D4F" w:rsidRPr="006C68B1">
        <w:rPr>
          <w:b w:val="0"/>
        </w:rPr>
        <w:t xml:space="preserve"> </w:t>
      </w:r>
      <w:r>
        <w:rPr>
          <w:b w:val="0"/>
        </w:rPr>
        <w:t xml:space="preserve">report in its annual </w:t>
      </w:r>
      <w:r w:rsidR="00A42D4F">
        <w:rPr>
          <w:b w:val="0"/>
        </w:rPr>
        <w:t>a</w:t>
      </w:r>
      <w:r>
        <w:rPr>
          <w:b w:val="0"/>
        </w:rPr>
        <w:t xml:space="preserve">pplication for </w:t>
      </w:r>
      <w:r w:rsidR="00A42D4F">
        <w:rPr>
          <w:b w:val="0"/>
        </w:rPr>
        <w:t>c</w:t>
      </w:r>
      <w:r>
        <w:rPr>
          <w:b w:val="0"/>
        </w:rPr>
        <w:t>ertification</w:t>
      </w:r>
      <w:r w:rsidRPr="006C68B1">
        <w:rPr>
          <w:b w:val="0"/>
        </w:rPr>
        <w:t xml:space="preserve"> specific information regarding the number of Enrollees who have accessed consumer information or have participated in a shared decision-making process prior to reaching an agreement on a treatment plan.  For example, Contractor may adopt shared-decision-making practices for preference-sensitive conditions, including breast cancer, prostate cancer, and knee and hip replacements, that feature patient-decision-making aids in addition to physician opinions and present trade-offs regarding quality or length of life.  </w:t>
      </w:r>
    </w:p>
    <w:p w14:paraId="72D3EAC1" w14:textId="213307C4" w:rsidR="00E27775" w:rsidRDefault="00E27775" w:rsidP="00D970D0">
      <w:pPr>
        <w:pStyle w:val="Heading2"/>
        <w:numPr>
          <w:ilvl w:val="0"/>
          <w:numId w:val="79"/>
        </w:numPr>
        <w:ind w:left="1440" w:hanging="720"/>
        <w:rPr>
          <w:b w:val="0"/>
        </w:rPr>
      </w:pPr>
      <w:r w:rsidRPr="006C68B1">
        <w:rPr>
          <w:b w:val="0"/>
        </w:rPr>
        <w:t xml:space="preserve">Contractor </w:t>
      </w:r>
      <w:r w:rsidR="00A42D4F">
        <w:rPr>
          <w:b w:val="0"/>
        </w:rPr>
        <w:t>must</w:t>
      </w:r>
      <w:r w:rsidR="00A42D4F" w:rsidRPr="006C68B1">
        <w:rPr>
          <w:b w:val="0"/>
        </w:rPr>
        <w:t xml:space="preserve"> </w:t>
      </w:r>
      <w:r w:rsidRPr="006C68B1">
        <w:rPr>
          <w:b w:val="0"/>
        </w:rPr>
        <w:t xml:space="preserve">report </w:t>
      </w:r>
      <w:r w:rsidR="00A42D4F">
        <w:rPr>
          <w:b w:val="0"/>
        </w:rPr>
        <w:t xml:space="preserve">in its annual application for certification </w:t>
      </w:r>
      <w:r w:rsidRPr="006C68B1">
        <w:rPr>
          <w:b w:val="0"/>
        </w:rPr>
        <w:t xml:space="preserve">the percentage of Enrollees with identified health conditions above who received information that allowed the Enrollee to share in the decision-making process prior to agreeing to a treatment plan.  </w:t>
      </w:r>
    </w:p>
    <w:p w14:paraId="46E1EADE" w14:textId="7C457396" w:rsidR="00E27775" w:rsidRDefault="00E27775" w:rsidP="00D970D0">
      <w:pPr>
        <w:pStyle w:val="Heading2"/>
        <w:numPr>
          <w:ilvl w:val="0"/>
          <w:numId w:val="79"/>
        </w:numPr>
        <w:ind w:left="1440" w:hanging="720"/>
        <w:rPr>
          <w:b w:val="0"/>
        </w:rPr>
      </w:pPr>
      <w:r w:rsidRPr="006C68B1">
        <w:rPr>
          <w:b w:val="0"/>
        </w:rPr>
        <w:t xml:space="preserve">Contractor </w:t>
      </w:r>
      <w:r w:rsidR="00A42D4F">
        <w:rPr>
          <w:b w:val="0"/>
        </w:rPr>
        <w:t>must</w:t>
      </w:r>
      <w:r w:rsidR="00A42D4F" w:rsidRPr="006C68B1">
        <w:rPr>
          <w:b w:val="0"/>
        </w:rPr>
        <w:t xml:space="preserve"> </w:t>
      </w:r>
      <w:r>
        <w:rPr>
          <w:b w:val="0"/>
        </w:rPr>
        <w:t xml:space="preserve">report in its annual </w:t>
      </w:r>
      <w:r w:rsidR="00A42D4F">
        <w:rPr>
          <w:b w:val="0"/>
        </w:rPr>
        <w:t>a</w:t>
      </w:r>
      <w:r>
        <w:rPr>
          <w:b w:val="0"/>
        </w:rPr>
        <w:t xml:space="preserve">pplication for </w:t>
      </w:r>
      <w:r w:rsidR="00A42D4F">
        <w:rPr>
          <w:b w:val="0"/>
        </w:rPr>
        <w:t>c</w:t>
      </w:r>
      <w:r>
        <w:rPr>
          <w:b w:val="0"/>
        </w:rPr>
        <w:t>ertification</w:t>
      </w:r>
      <w:r w:rsidRPr="006C68B1">
        <w:rPr>
          <w:b w:val="0"/>
        </w:rPr>
        <w:t xml:space="preserve"> participation in these programs and their results, including clinical, patient experience and costs impacts</w:t>
      </w:r>
      <w:r w:rsidR="00D4328B">
        <w:rPr>
          <w:b w:val="0"/>
        </w:rPr>
        <w:t>.</w:t>
      </w:r>
    </w:p>
    <w:p w14:paraId="2589D041" w14:textId="77777777" w:rsidR="00D970D0" w:rsidRPr="00D970D0" w:rsidRDefault="00D970D0" w:rsidP="00D970D0">
      <w:pPr>
        <w:pStyle w:val="BodyText"/>
      </w:pPr>
    </w:p>
    <w:p w14:paraId="63FC311F" w14:textId="0F704DCC" w:rsidR="00E27775" w:rsidRDefault="00E27775" w:rsidP="004759B5">
      <w:pPr>
        <w:pStyle w:val="ListParagraph"/>
        <w:widowControl/>
        <w:spacing w:after="160" w:line="259" w:lineRule="auto"/>
        <w:ind w:hanging="630"/>
        <w:rPr>
          <w:rFonts w:ascii="Arial" w:hAnsi="Arial" w:cs="Arial"/>
          <w:sz w:val="20"/>
          <w:szCs w:val="20"/>
        </w:rPr>
      </w:pPr>
      <w:r>
        <w:rPr>
          <w:rFonts w:ascii="Arial" w:hAnsi="Arial" w:cs="Arial"/>
          <w:b/>
          <w:sz w:val="20"/>
          <w:szCs w:val="20"/>
        </w:rPr>
        <w:t xml:space="preserve">7.05  </w:t>
      </w:r>
      <w:r w:rsidR="00685CAD">
        <w:rPr>
          <w:rFonts w:ascii="Arial" w:hAnsi="Arial" w:cs="Arial"/>
          <w:b/>
          <w:sz w:val="20"/>
          <w:szCs w:val="20"/>
        </w:rPr>
        <w:t xml:space="preserve">  </w:t>
      </w:r>
      <w:r w:rsidRPr="00457EDC">
        <w:rPr>
          <w:rFonts w:ascii="Arial" w:hAnsi="Arial" w:cs="Arial"/>
          <w:b/>
          <w:sz w:val="20"/>
          <w:szCs w:val="20"/>
        </w:rPr>
        <w:t xml:space="preserve">Reducing Overuse </w:t>
      </w:r>
      <w:r w:rsidR="00516915" w:rsidRPr="00457EDC">
        <w:rPr>
          <w:rFonts w:ascii="Arial" w:hAnsi="Arial" w:cs="Arial"/>
          <w:b/>
          <w:sz w:val="20"/>
          <w:szCs w:val="20"/>
        </w:rPr>
        <w:t>through</w:t>
      </w:r>
      <w:r w:rsidRPr="00457EDC">
        <w:rPr>
          <w:rFonts w:ascii="Arial" w:hAnsi="Arial" w:cs="Arial"/>
          <w:b/>
          <w:sz w:val="20"/>
          <w:szCs w:val="20"/>
        </w:rPr>
        <w:t xml:space="preserve"> Choosing Wisely</w:t>
      </w:r>
      <w:r>
        <w:rPr>
          <w:rFonts w:ascii="Arial" w:hAnsi="Arial" w:cs="Arial"/>
          <w:sz w:val="20"/>
          <w:szCs w:val="20"/>
        </w:rPr>
        <w:t xml:space="preserve">  </w:t>
      </w:r>
    </w:p>
    <w:p w14:paraId="5CF5505F" w14:textId="77777777" w:rsidR="00E27775" w:rsidRDefault="00E27775" w:rsidP="00E27775">
      <w:pPr>
        <w:pStyle w:val="ListParagraph"/>
        <w:widowControl/>
        <w:spacing w:after="160" w:line="259" w:lineRule="auto"/>
        <w:ind w:left="0"/>
        <w:rPr>
          <w:rFonts w:ascii="Arial" w:hAnsi="Arial" w:cs="Arial"/>
          <w:sz w:val="20"/>
          <w:szCs w:val="20"/>
        </w:rPr>
      </w:pPr>
    </w:p>
    <w:p w14:paraId="4A192BBF" w14:textId="313BA8F5" w:rsidR="00E27775" w:rsidRDefault="00E27775" w:rsidP="004759B5">
      <w:pPr>
        <w:pStyle w:val="ListParagraph"/>
        <w:widowControl/>
        <w:spacing w:after="160" w:line="259" w:lineRule="auto"/>
        <w:rPr>
          <w:rFonts w:ascii="Arial" w:eastAsia="Arial" w:hAnsi="Arial" w:cs="Arial"/>
          <w:sz w:val="20"/>
          <w:szCs w:val="20"/>
        </w:rPr>
      </w:pPr>
      <w:r w:rsidRPr="00DD27DD">
        <w:rPr>
          <w:rFonts w:ascii="Arial" w:hAnsi="Arial" w:cs="Arial"/>
          <w:sz w:val="20"/>
          <w:szCs w:val="20"/>
        </w:rPr>
        <w:t xml:space="preserve">Contractor </w:t>
      </w:r>
      <w:r>
        <w:rPr>
          <w:rFonts w:ascii="Arial" w:eastAsia="Arial" w:hAnsi="Arial" w:cs="Arial"/>
          <w:sz w:val="20"/>
          <w:szCs w:val="20"/>
        </w:rPr>
        <w:t xml:space="preserve">shall participate in the </w:t>
      </w:r>
      <w:r w:rsidRPr="008B5BE2">
        <w:rPr>
          <w:rFonts w:ascii="Arial" w:eastAsia="Arial" w:hAnsi="Arial" w:cs="Arial"/>
          <w:sz w:val="20"/>
          <w:szCs w:val="20"/>
        </w:rPr>
        <w:t>statewide workgroup on Overuse</w:t>
      </w:r>
      <w:r>
        <w:rPr>
          <w:rFonts w:ascii="Arial" w:eastAsia="Arial" w:hAnsi="Arial" w:cs="Arial"/>
          <w:sz w:val="20"/>
          <w:szCs w:val="20"/>
        </w:rPr>
        <w:t xml:space="preserve"> sponsored by </w:t>
      </w:r>
      <w:r w:rsidR="003319C2">
        <w:rPr>
          <w:rFonts w:ascii="Arial" w:eastAsia="Arial" w:hAnsi="Arial" w:cs="Arial"/>
          <w:sz w:val="20"/>
          <w:szCs w:val="20"/>
        </w:rPr>
        <w:t>Covered California</w:t>
      </w:r>
      <w:r>
        <w:rPr>
          <w:rFonts w:ascii="Arial" w:eastAsia="Arial" w:hAnsi="Arial" w:cs="Arial"/>
          <w:sz w:val="20"/>
          <w:szCs w:val="20"/>
        </w:rPr>
        <w:t>, DHCS and CalPERS. This m</w:t>
      </w:r>
      <w:r w:rsidRPr="008B5BE2">
        <w:rPr>
          <w:rFonts w:ascii="Arial" w:eastAsia="Arial" w:hAnsi="Arial" w:cs="Arial"/>
          <w:sz w:val="20"/>
          <w:szCs w:val="20"/>
        </w:rPr>
        <w:t>ulti-stakeholde</w:t>
      </w:r>
      <w:r>
        <w:rPr>
          <w:rFonts w:ascii="Arial" w:eastAsia="Arial" w:hAnsi="Arial" w:cs="Arial"/>
          <w:sz w:val="20"/>
          <w:szCs w:val="20"/>
        </w:rPr>
        <w:t>r work group facilitated by IHA, will leverage Choosing Wisely decision aids</w:t>
      </w:r>
      <w:r w:rsidRPr="008B5BE2">
        <w:rPr>
          <w:rFonts w:ascii="Arial" w:eastAsia="Arial" w:hAnsi="Arial" w:cs="Arial"/>
          <w:sz w:val="20"/>
          <w:szCs w:val="20"/>
        </w:rPr>
        <w:t xml:space="preserve"> </w:t>
      </w:r>
      <w:r>
        <w:rPr>
          <w:rFonts w:ascii="Arial" w:eastAsia="Arial" w:hAnsi="Arial" w:cs="Arial"/>
          <w:sz w:val="20"/>
          <w:szCs w:val="20"/>
        </w:rPr>
        <w:t>to support efforts to drive appropriate use of</w:t>
      </w:r>
      <w:r w:rsidR="00685CAD">
        <w:rPr>
          <w:rFonts w:ascii="Arial" w:eastAsia="Arial" w:hAnsi="Arial" w:cs="Arial"/>
          <w:sz w:val="20"/>
          <w:szCs w:val="20"/>
        </w:rPr>
        <w:t>:</w:t>
      </w:r>
    </w:p>
    <w:p w14:paraId="42B0130E" w14:textId="77777777" w:rsidR="00685CAD" w:rsidRPr="00F54705" w:rsidRDefault="00685CAD" w:rsidP="004759B5">
      <w:pPr>
        <w:pStyle w:val="ListParagraph"/>
        <w:widowControl/>
        <w:spacing w:after="160" w:line="259" w:lineRule="auto"/>
        <w:rPr>
          <w:rStyle w:val="Hyperlink"/>
          <w:rFonts w:ascii="Arial" w:hAnsi="Arial" w:cs="Arial"/>
          <w:color w:val="auto"/>
          <w:sz w:val="20"/>
          <w:szCs w:val="20"/>
        </w:rPr>
      </w:pPr>
    </w:p>
    <w:p w14:paraId="77D7E3AA" w14:textId="3452FF3E" w:rsidR="00685CAD" w:rsidRPr="00685CAD" w:rsidRDefault="00E27775" w:rsidP="004759B5">
      <w:pPr>
        <w:pStyle w:val="ListParagraph"/>
        <w:numPr>
          <w:ilvl w:val="1"/>
          <w:numId w:val="80"/>
        </w:numPr>
        <w:ind w:hanging="720"/>
        <w:rPr>
          <w:rFonts w:ascii="Arial" w:hAnsi="Arial" w:cs="Arial"/>
          <w:sz w:val="20"/>
          <w:szCs w:val="20"/>
        </w:rPr>
      </w:pPr>
      <w:r w:rsidRPr="00575B4A">
        <w:rPr>
          <w:rFonts w:ascii="Arial" w:hAnsi="Arial" w:cs="Arial"/>
          <w:sz w:val="20"/>
          <w:szCs w:val="20"/>
        </w:rPr>
        <w:t>C- Sections</w:t>
      </w:r>
      <w:r>
        <w:rPr>
          <w:rFonts w:ascii="Arial" w:hAnsi="Arial" w:cs="Arial"/>
          <w:sz w:val="20"/>
          <w:szCs w:val="20"/>
        </w:rPr>
        <w:t xml:space="preserve"> for low risk (NTSV) deliveries</w:t>
      </w:r>
      <w:r w:rsidR="00A42D4F">
        <w:rPr>
          <w:rFonts w:ascii="Arial" w:hAnsi="Arial" w:cs="Arial"/>
          <w:sz w:val="20"/>
          <w:szCs w:val="20"/>
        </w:rPr>
        <w:t>;</w:t>
      </w:r>
    </w:p>
    <w:p w14:paraId="3045D9F5" w14:textId="6265568F" w:rsidR="00685CAD" w:rsidRPr="00685CAD" w:rsidRDefault="00E27775" w:rsidP="004759B5">
      <w:pPr>
        <w:pStyle w:val="ListParagraph"/>
        <w:numPr>
          <w:ilvl w:val="1"/>
          <w:numId w:val="80"/>
        </w:numPr>
        <w:ind w:hanging="720"/>
        <w:rPr>
          <w:rFonts w:ascii="Arial" w:hAnsi="Arial" w:cs="Arial"/>
          <w:sz w:val="20"/>
          <w:szCs w:val="20"/>
        </w:rPr>
      </w:pPr>
      <w:r w:rsidRPr="00685CAD">
        <w:rPr>
          <w:rFonts w:ascii="Arial" w:hAnsi="Arial" w:cs="Arial"/>
          <w:sz w:val="20"/>
          <w:szCs w:val="20"/>
        </w:rPr>
        <w:t>Opioid overuse and misuse</w:t>
      </w:r>
      <w:r w:rsidR="00A42D4F">
        <w:rPr>
          <w:rFonts w:ascii="Arial" w:hAnsi="Arial" w:cs="Arial"/>
          <w:sz w:val="20"/>
          <w:szCs w:val="20"/>
        </w:rPr>
        <w:t>;</w:t>
      </w:r>
      <w:r w:rsidRPr="00685CAD">
        <w:rPr>
          <w:rFonts w:ascii="Arial" w:hAnsi="Arial" w:cs="Arial"/>
          <w:sz w:val="20"/>
          <w:szCs w:val="20"/>
        </w:rPr>
        <w:t xml:space="preserve"> and </w:t>
      </w:r>
    </w:p>
    <w:p w14:paraId="02C766BF" w14:textId="77777777" w:rsidR="00E27775" w:rsidRDefault="00E27775" w:rsidP="004759B5">
      <w:pPr>
        <w:pStyle w:val="ListParagraph"/>
        <w:numPr>
          <w:ilvl w:val="1"/>
          <w:numId w:val="80"/>
        </w:numPr>
        <w:ind w:hanging="720"/>
        <w:rPr>
          <w:rFonts w:ascii="Arial" w:hAnsi="Arial" w:cs="Arial"/>
          <w:sz w:val="20"/>
          <w:szCs w:val="20"/>
        </w:rPr>
      </w:pPr>
      <w:r w:rsidRPr="00DD27DD">
        <w:rPr>
          <w:rFonts w:ascii="Arial" w:hAnsi="Arial" w:cs="Arial"/>
          <w:sz w:val="20"/>
          <w:szCs w:val="20"/>
        </w:rPr>
        <w:t xml:space="preserve">Imaging for low back pain. </w:t>
      </w:r>
    </w:p>
    <w:p w14:paraId="4B2E9297" w14:textId="77777777" w:rsidR="004759B5" w:rsidRPr="00DD27DD" w:rsidRDefault="004759B5" w:rsidP="004759B5">
      <w:pPr>
        <w:pStyle w:val="ListParagraph"/>
        <w:ind w:left="1440"/>
        <w:rPr>
          <w:rFonts w:ascii="Arial" w:hAnsi="Arial" w:cs="Arial"/>
          <w:sz w:val="20"/>
          <w:szCs w:val="20"/>
        </w:rPr>
      </w:pPr>
    </w:p>
    <w:p w14:paraId="36BD5F97" w14:textId="4E75CBA9" w:rsidR="00E27775" w:rsidRDefault="00E27775" w:rsidP="004759B5">
      <w:pPr>
        <w:ind w:left="720"/>
        <w:rPr>
          <w:rFonts w:cs="Arial"/>
        </w:rPr>
      </w:pPr>
      <w:r w:rsidRPr="005137E6">
        <w:rPr>
          <w:rFonts w:cs="Arial"/>
        </w:rPr>
        <w:t>The mechanism for reduction of NTSV C-Sections will be participation in the California State Initiative Model (CalSIM) Maternity Care Initiative, with the target of ensuring all network hospitals achieve rates of 23.9</w:t>
      </w:r>
      <w:r>
        <w:rPr>
          <w:rFonts w:cs="Arial"/>
        </w:rPr>
        <w:t xml:space="preserve"> percent</w:t>
      </w:r>
      <w:r w:rsidRPr="005137E6">
        <w:rPr>
          <w:rFonts w:cs="Arial"/>
        </w:rPr>
        <w:t xml:space="preserve"> or less by 2020. </w:t>
      </w:r>
      <w:r>
        <w:rPr>
          <w:rFonts w:cs="Arial"/>
        </w:rPr>
        <w:t>(</w:t>
      </w:r>
      <w:r w:rsidR="007911D1">
        <w:rPr>
          <w:rFonts w:cs="Arial"/>
        </w:rPr>
        <w:t>See</w:t>
      </w:r>
      <w:r>
        <w:rPr>
          <w:rFonts w:cs="Arial"/>
        </w:rPr>
        <w:t xml:space="preserve"> section 5.</w:t>
      </w:r>
      <w:r w:rsidR="00BE4CB8">
        <w:rPr>
          <w:rFonts w:cs="Arial"/>
        </w:rPr>
        <w:t>03</w:t>
      </w:r>
      <w:r>
        <w:rPr>
          <w:rFonts w:cs="Arial"/>
        </w:rPr>
        <w:t>)</w:t>
      </w:r>
    </w:p>
    <w:p w14:paraId="1A08F229" w14:textId="3BA313BD" w:rsidR="00685CAD" w:rsidRDefault="000F6E6D" w:rsidP="004759B5">
      <w:pPr>
        <w:spacing w:before="240"/>
        <w:ind w:left="720" w:right="720"/>
        <w:rPr>
          <w:rFonts w:cs="Arial"/>
          <w:szCs w:val="20"/>
        </w:rPr>
      </w:pPr>
      <w:r>
        <w:rPr>
          <w:rFonts w:cs="Arial"/>
          <w:szCs w:val="20"/>
        </w:rPr>
        <w:t>Improvement strategies and t</w:t>
      </w:r>
      <w:r w:rsidRPr="00971C0E">
        <w:rPr>
          <w:rFonts w:cs="Arial"/>
          <w:szCs w:val="20"/>
        </w:rPr>
        <w:t>arget</w:t>
      </w:r>
      <w:r>
        <w:rPr>
          <w:rFonts w:cs="Arial"/>
          <w:szCs w:val="20"/>
        </w:rPr>
        <w:t>s for 2019 as well as</w:t>
      </w:r>
      <w:r w:rsidRPr="00971C0E">
        <w:rPr>
          <w:rFonts w:cs="Arial"/>
          <w:szCs w:val="20"/>
        </w:rPr>
        <w:t xml:space="preserve"> for annual intermediate milestones in </w:t>
      </w:r>
      <w:r>
        <w:rPr>
          <w:rFonts w:cs="Arial"/>
          <w:szCs w:val="20"/>
        </w:rPr>
        <w:t>reductions of overuse of opioids and imaging for low back pain</w:t>
      </w:r>
      <w:r w:rsidRPr="00971C0E">
        <w:rPr>
          <w:rFonts w:cs="Arial"/>
          <w:szCs w:val="20"/>
        </w:rPr>
        <w:t xml:space="preserve"> will be established by Covered California</w:t>
      </w:r>
      <w:r>
        <w:rPr>
          <w:rFonts w:cs="Arial"/>
          <w:szCs w:val="20"/>
        </w:rPr>
        <w:t xml:space="preserve"> in collaboration with other stakeholders participating in the workgroup</w:t>
      </w:r>
      <w:r w:rsidRPr="00971C0E">
        <w:rPr>
          <w:rFonts w:cs="Arial"/>
          <w:szCs w:val="20"/>
        </w:rPr>
        <w:t xml:space="preserve"> based on national benchmarks, analysis of variation in California performance and best existing science of quality improvement and effective engagement of stakeholders. </w:t>
      </w:r>
      <w:bookmarkStart w:id="25" w:name="_Toc360460842"/>
      <w:bookmarkEnd w:id="24"/>
    </w:p>
    <w:p w14:paraId="643ED241" w14:textId="0276CA13" w:rsidR="009C2C1E" w:rsidRPr="004A6924" w:rsidRDefault="00844F78" w:rsidP="00685CAD">
      <w:pPr>
        <w:pStyle w:val="Heading1"/>
        <w:keepNext w:val="0"/>
        <w:pageBreakBefore/>
        <w:numPr>
          <w:ilvl w:val="0"/>
          <w:numId w:val="0"/>
        </w:numPr>
      </w:pPr>
      <w:r>
        <w:tab/>
      </w:r>
      <w:bookmarkEnd w:id="25"/>
    </w:p>
    <w:p w14:paraId="171714B1" w14:textId="77777777" w:rsidR="00445CAF" w:rsidRPr="00445CAF" w:rsidRDefault="00324DD2" w:rsidP="00445CAF">
      <w:pPr>
        <w:pStyle w:val="Heading2"/>
        <w:numPr>
          <w:ilvl w:val="0"/>
          <w:numId w:val="0"/>
        </w:numPr>
        <w:spacing w:after="0"/>
        <w:rPr>
          <w:caps/>
        </w:rPr>
      </w:pPr>
      <w:bookmarkStart w:id="26" w:name="_Toc360460843"/>
      <w:r w:rsidRPr="00445CAF">
        <w:rPr>
          <w:caps/>
        </w:rPr>
        <w:t>Article 8</w:t>
      </w:r>
    </w:p>
    <w:p w14:paraId="3A2E3D94" w14:textId="6B8178E7" w:rsidR="00324DD2" w:rsidRPr="00445CAF" w:rsidRDefault="00324DD2" w:rsidP="00445CAF">
      <w:pPr>
        <w:pStyle w:val="Heading2"/>
        <w:numPr>
          <w:ilvl w:val="0"/>
          <w:numId w:val="0"/>
        </w:numPr>
        <w:spacing w:after="200"/>
        <w:rPr>
          <w:caps/>
        </w:rPr>
      </w:pPr>
      <w:r w:rsidRPr="00445CAF">
        <w:rPr>
          <w:caps/>
        </w:rPr>
        <w:t>Payment Incentives to Promote Higher Value Care</w:t>
      </w:r>
    </w:p>
    <w:p w14:paraId="2232DD85" w14:textId="77777777" w:rsidR="00445CAF" w:rsidRPr="00445CAF" w:rsidRDefault="00445CAF" w:rsidP="00445CAF">
      <w:pPr>
        <w:pStyle w:val="BodyText"/>
      </w:pPr>
    </w:p>
    <w:p w14:paraId="3EF88475" w14:textId="1EB1D5D0" w:rsidR="00D47E03" w:rsidRPr="00D47E03" w:rsidRDefault="00C77DFA" w:rsidP="003D6D76">
      <w:pPr>
        <w:pStyle w:val="Heading2"/>
        <w:numPr>
          <w:ilvl w:val="0"/>
          <w:numId w:val="0"/>
        </w:numPr>
        <w:spacing w:after="200"/>
      </w:pPr>
      <w:r>
        <w:t>8</w:t>
      </w:r>
      <w:r w:rsidR="009C2C1E" w:rsidRPr="00A82B98">
        <w:t>.01</w:t>
      </w:r>
      <w:r w:rsidR="008C5E98" w:rsidRPr="00A82B98">
        <w:tab/>
      </w:r>
      <w:r w:rsidR="009C2C1E" w:rsidRPr="00A82B98">
        <w:t>Reward-based Consumer Incentive Programs</w:t>
      </w:r>
      <w:bookmarkEnd w:id="26"/>
      <w:r w:rsidR="00D47E03" w:rsidRPr="00A82B98">
        <w:t xml:space="preserve">  </w:t>
      </w:r>
    </w:p>
    <w:p w14:paraId="12CBFD4A" w14:textId="4F076E21" w:rsidR="009C2C1E" w:rsidRDefault="009C2C1E" w:rsidP="00445CAF">
      <w:pPr>
        <w:ind w:left="720"/>
      </w:pPr>
      <w:r w:rsidRPr="004A6924">
        <w:t>Contractor may, to the extent permitted by law, maintain or develop a Reward-based Consumer Incentive Program to promote evidence-based, optimal care for Enrollees with identified chronic conditions.  To the extent Contractor implements such a program and to the extent such information is known</w:t>
      </w:r>
      <w:r>
        <w:t xml:space="preserve">, </w:t>
      </w:r>
      <w:r w:rsidRPr="004A6924">
        <w:t>Contractor shall report participation rates and outcomes results, including clinical, patient experience and</w:t>
      </w:r>
      <w:r>
        <w:t xml:space="preserve"> cost impacts, to </w:t>
      </w:r>
      <w:r w:rsidR="003319C2">
        <w:t>Covered California</w:t>
      </w:r>
      <w:r w:rsidR="00A42D4F">
        <w:t xml:space="preserve"> annually</w:t>
      </w:r>
      <w:r>
        <w:t>.</w:t>
      </w:r>
    </w:p>
    <w:p w14:paraId="1782D11D" w14:textId="77777777" w:rsidR="00445CAF" w:rsidRPr="004A6924" w:rsidRDefault="00445CAF" w:rsidP="00445CAF">
      <w:pPr>
        <w:ind w:left="720"/>
      </w:pPr>
    </w:p>
    <w:p w14:paraId="36C0AA71" w14:textId="6B18B8FC" w:rsidR="00A82B98" w:rsidRPr="00A82B98" w:rsidRDefault="00C77DFA" w:rsidP="003D6D76">
      <w:pPr>
        <w:pStyle w:val="Heading2"/>
        <w:numPr>
          <w:ilvl w:val="0"/>
          <w:numId w:val="0"/>
        </w:numPr>
        <w:spacing w:after="200"/>
        <w:rPr>
          <w:vanish/>
          <w:specVanish/>
        </w:rPr>
      </w:pPr>
      <w:bookmarkStart w:id="27" w:name="_Toc360460844"/>
      <w:r>
        <w:t>8</w:t>
      </w:r>
      <w:r w:rsidR="009C2C1E" w:rsidRPr="004A6924">
        <w:t>.0</w:t>
      </w:r>
      <w:r w:rsidR="009C2C1E">
        <w:t>2</w:t>
      </w:r>
      <w:r w:rsidR="009C2C1E" w:rsidRPr="004A6924">
        <w:tab/>
        <w:t>Value</w:t>
      </w:r>
      <w:r w:rsidR="001B2457">
        <w:t>-</w:t>
      </w:r>
      <w:r w:rsidR="009C2C1E" w:rsidRPr="004A6924">
        <w:t>Based Reimburs</w:t>
      </w:r>
      <w:r w:rsidR="009C2C1E">
        <w:t>ement Inventory and Performance</w:t>
      </w:r>
      <w:bookmarkEnd w:id="27"/>
      <w:r w:rsidR="009C2C1E">
        <w:t xml:space="preserve">  </w:t>
      </w:r>
    </w:p>
    <w:p w14:paraId="4E62D581" w14:textId="77777777" w:rsidR="00D47E03" w:rsidRDefault="00A82B98" w:rsidP="003D6D76">
      <w:pPr>
        <w:tabs>
          <w:tab w:val="left" w:pos="720"/>
        </w:tabs>
      </w:pPr>
      <w:r>
        <w:t xml:space="preserve"> </w:t>
      </w:r>
    </w:p>
    <w:p w14:paraId="1857917C" w14:textId="265083AC" w:rsidR="009C2C1E" w:rsidRPr="00115BBE" w:rsidRDefault="009C2C1E" w:rsidP="00445CAF">
      <w:pPr>
        <w:tabs>
          <w:tab w:val="left" w:pos="720"/>
        </w:tabs>
        <w:ind w:left="720"/>
        <w:rPr>
          <w:b/>
        </w:rPr>
      </w:pPr>
      <w:r w:rsidRPr="00927DB6">
        <w:t>Contractor</w:t>
      </w:r>
      <w:r w:rsidR="00367D2B">
        <w:t xml:space="preserve"> agrees to implement</w:t>
      </w:r>
      <w:r w:rsidR="00685CAD">
        <w:t xml:space="preserve"> </w:t>
      </w:r>
      <w:r w:rsidRPr="00927DB6">
        <w:t>value</w:t>
      </w:r>
      <w:r w:rsidR="00367D2B">
        <w:t>-</w:t>
      </w:r>
      <w:r w:rsidRPr="00927DB6">
        <w:t>based reimbursement methodologies</w:t>
      </w:r>
      <w:r w:rsidR="00367D2B">
        <w:t xml:space="preserve"> to providers</w:t>
      </w:r>
      <w:r w:rsidRPr="00927DB6">
        <w:t xml:space="preserve"> within</w:t>
      </w:r>
      <w:r w:rsidR="00367D2B">
        <w:t xml:space="preserve"> networks contracted to serve </w:t>
      </w:r>
      <w:r w:rsidR="003319C2">
        <w:t>Covered California</w:t>
      </w:r>
      <w:r w:rsidRPr="00927DB6">
        <w:t xml:space="preserve">. </w:t>
      </w:r>
      <w:r w:rsidR="00A15B85">
        <w:t xml:space="preserve"> </w:t>
      </w:r>
      <w:r w:rsidRPr="00927DB6">
        <w:t>Value</w:t>
      </w:r>
      <w:r w:rsidR="001B2457">
        <w:t>-</w:t>
      </w:r>
      <w:r w:rsidRPr="00927DB6">
        <w:t xml:space="preserve">based reimbursement methodologies </w:t>
      </w:r>
      <w:r w:rsidR="00A42D4F">
        <w:t>must</w:t>
      </w:r>
      <w:r w:rsidR="00A42D4F" w:rsidRPr="00927DB6">
        <w:t xml:space="preserve"> </w:t>
      </w:r>
      <w:r w:rsidRPr="00927DB6">
        <w:t>include those payments to hospitals and physicians that are linked to quality metrics, performance, cost</w:t>
      </w:r>
      <w:r w:rsidR="001072B2">
        <w:t>s</w:t>
      </w:r>
      <w:r w:rsidRPr="00927DB6">
        <w:t xml:space="preserve"> and value measures</w:t>
      </w:r>
      <w:r w:rsidR="001D7C75" w:rsidRPr="001D7C75">
        <w:t xml:space="preserve"> and </w:t>
      </w:r>
      <w:r w:rsidR="00A42D4F">
        <w:t>must</w:t>
      </w:r>
      <w:r w:rsidR="001D7C75" w:rsidRPr="001D7C75">
        <w:t xml:space="preserve"> include the Contractor’s entire book of business with the provider</w:t>
      </w:r>
      <w:r w:rsidRPr="00927DB6">
        <w:t xml:space="preserve">. </w:t>
      </w:r>
      <w:r w:rsidR="00A15B85">
        <w:t xml:space="preserve"> </w:t>
      </w:r>
    </w:p>
    <w:p w14:paraId="7275131E" w14:textId="63B9D646" w:rsidR="00C77DFA" w:rsidRPr="00DE0D99" w:rsidRDefault="00C11F5C" w:rsidP="00445CAF">
      <w:pPr>
        <w:pStyle w:val="ListParagraph"/>
        <w:numPr>
          <w:ilvl w:val="3"/>
          <w:numId w:val="73"/>
        </w:numPr>
        <w:tabs>
          <w:tab w:val="left" w:pos="820"/>
        </w:tabs>
        <w:spacing w:after="0"/>
        <w:ind w:left="1440" w:right="155" w:hanging="720"/>
        <w:rPr>
          <w:rFonts w:ascii="Arial" w:eastAsia="Arial" w:hAnsi="Arial" w:cs="Arial"/>
          <w:sz w:val="20"/>
          <w:szCs w:val="20"/>
        </w:rPr>
      </w:pPr>
      <w:r w:rsidRPr="00DE0D99">
        <w:rPr>
          <w:rFonts w:ascii="Arial" w:eastAsia="Arial" w:hAnsi="Arial" w:cs="Arial"/>
          <w:sz w:val="20"/>
          <w:szCs w:val="20"/>
        </w:rPr>
        <w:t>Among the strategies for which Covered California</w:t>
      </w:r>
      <w:r w:rsidR="00C77DFA" w:rsidRPr="00DE0D99">
        <w:rPr>
          <w:rFonts w:ascii="Arial" w:eastAsia="Arial" w:hAnsi="Arial" w:cs="Arial"/>
          <w:sz w:val="20"/>
          <w:szCs w:val="20"/>
        </w:rPr>
        <w:t xml:space="preserve"> has established requirements for payment strategies to support delivery system reforms</w:t>
      </w:r>
      <w:r w:rsidRPr="00DE0D99">
        <w:rPr>
          <w:rFonts w:ascii="Arial" w:eastAsia="Arial" w:hAnsi="Arial" w:cs="Arial"/>
          <w:sz w:val="20"/>
          <w:szCs w:val="20"/>
        </w:rPr>
        <w:t xml:space="preserve"> are:</w:t>
      </w:r>
      <w:r w:rsidR="00C77DFA" w:rsidRPr="00DE0D99">
        <w:rPr>
          <w:rFonts w:ascii="Arial" w:eastAsia="Arial" w:hAnsi="Arial" w:cs="Arial"/>
          <w:sz w:val="20"/>
          <w:szCs w:val="20"/>
        </w:rPr>
        <w:t xml:space="preserve">  </w:t>
      </w:r>
    </w:p>
    <w:p w14:paraId="106B5445" w14:textId="77777777" w:rsidR="00685CAD" w:rsidRDefault="00685CAD" w:rsidP="00445CAF">
      <w:pPr>
        <w:tabs>
          <w:tab w:val="left" w:pos="820"/>
        </w:tabs>
        <w:spacing w:after="0"/>
        <w:ind w:left="1440" w:right="155" w:hanging="720"/>
        <w:rPr>
          <w:rFonts w:eastAsia="Arial" w:cs="Arial"/>
          <w:szCs w:val="20"/>
        </w:rPr>
      </w:pPr>
    </w:p>
    <w:p w14:paraId="008CA3FA" w14:textId="79D814A1" w:rsidR="00C77DFA" w:rsidRDefault="00C77DFA" w:rsidP="00445CAF">
      <w:pPr>
        <w:pStyle w:val="ListParagraph"/>
        <w:numPr>
          <w:ilvl w:val="0"/>
          <w:numId w:val="41"/>
        </w:numPr>
        <w:tabs>
          <w:tab w:val="left" w:pos="820"/>
        </w:tabs>
        <w:spacing w:after="0"/>
        <w:ind w:left="2160" w:right="155" w:hanging="720"/>
        <w:rPr>
          <w:rFonts w:ascii="Arial" w:eastAsia="Arial" w:hAnsi="Arial" w:cs="Arial"/>
          <w:sz w:val="20"/>
          <w:szCs w:val="20"/>
        </w:rPr>
      </w:pPr>
      <w:r>
        <w:rPr>
          <w:rFonts w:ascii="Arial" w:eastAsia="Arial" w:hAnsi="Arial" w:cs="Arial"/>
          <w:sz w:val="20"/>
          <w:szCs w:val="20"/>
        </w:rPr>
        <w:t>Advanced Primary Care or Patient-Centered Medical Homes (4.</w:t>
      </w:r>
      <w:r w:rsidR="00BE4CB8">
        <w:rPr>
          <w:rFonts w:ascii="Arial" w:eastAsia="Arial" w:hAnsi="Arial" w:cs="Arial"/>
          <w:sz w:val="20"/>
          <w:szCs w:val="20"/>
        </w:rPr>
        <w:t>02</w:t>
      </w:r>
      <w:r>
        <w:rPr>
          <w:rFonts w:ascii="Arial" w:eastAsia="Arial" w:hAnsi="Arial" w:cs="Arial"/>
          <w:sz w:val="20"/>
          <w:szCs w:val="20"/>
        </w:rPr>
        <w:t>)</w:t>
      </w:r>
    </w:p>
    <w:p w14:paraId="2E7B572F" w14:textId="77777777" w:rsidR="00685CAD" w:rsidRPr="00CF7967" w:rsidRDefault="00685CAD" w:rsidP="00445CAF">
      <w:pPr>
        <w:pStyle w:val="ListParagraph"/>
        <w:tabs>
          <w:tab w:val="left" w:pos="820"/>
        </w:tabs>
        <w:spacing w:after="0"/>
        <w:ind w:left="2160" w:right="155" w:hanging="720"/>
        <w:rPr>
          <w:rFonts w:ascii="Arial" w:eastAsia="Arial" w:hAnsi="Arial" w:cs="Arial"/>
          <w:sz w:val="20"/>
          <w:szCs w:val="20"/>
        </w:rPr>
      </w:pPr>
    </w:p>
    <w:p w14:paraId="4CCC63BE" w14:textId="719C58B3" w:rsidR="00C77DFA" w:rsidRDefault="00C77DFA" w:rsidP="00445CAF">
      <w:pPr>
        <w:numPr>
          <w:ilvl w:val="0"/>
          <w:numId w:val="41"/>
        </w:numPr>
        <w:tabs>
          <w:tab w:val="left" w:pos="820"/>
        </w:tabs>
        <w:spacing w:after="0"/>
        <w:ind w:left="2160" w:right="155" w:hanging="720"/>
        <w:rPr>
          <w:rFonts w:eastAsia="Arial" w:cs="Arial"/>
          <w:szCs w:val="20"/>
        </w:rPr>
      </w:pPr>
      <w:r>
        <w:rPr>
          <w:rFonts w:eastAsia="Arial" w:cs="Arial"/>
          <w:szCs w:val="20"/>
        </w:rPr>
        <w:t>Integrated Healthcare Models (4.</w:t>
      </w:r>
      <w:r w:rsidR="00BE4CB8">
        <w:rPr>
          <w:rFonts w:eastAsia="Arial" w:cs="Arial"/>
          <w:szCs w:val="20"/>
        </w:rPr>
        <w:t>03</w:t>
      </w:r>
      <w:r>
        <w:rPr>
          <w:rFonts w:eastAsia="Arial" w:cs="Arial"/>
          <w:szCs w:val="20"/>
        </w:rPr>
        <w:t>)</w:t>
      </w:r>
    </w:p>
    <w:p w14:paraId="581B41CE" w14:textId="77777777" w:rsidR="00685CAD" w:rsidRDefault="00685CAD" w:rsidP="00445CAF">
      <w:pPr>
        <w:tabs>
          <w:tab w:val="left" w:pos="820"/>
        </w:tabs>
        <w:spacing w:after="0"/>
        <w:ind w:left="2160" w:right="155" w:hanging="720"/>
        <w:rPr>
          <w:rFonts w:eastAsia="Arial" w:cs="Arial"/>
          <w:szCs w:val="20"/>
        </w:rPr>
      </w:pPr>
    </w:p>
    <w:p w14:paraId="28B872D3" w14:textId="1603C0BE" w:rsidR="00C77DFA" w:rsidRDefault="00C77DFA" w:rsidP="00445CAF">
      <w:pPr>
        <w:pStyle w:val="ListParagraph"/>
        <w:numPr>
          <w:ilvl w:val="0"/>
          <w:numId w:val="41"/>
        </w:numPr>
        <w:tabs>
          <w:tab w:val="left" w:pos="820"/>
        </w:tabs>
        <w:spacing w:after="0"/>
        <w:ind w:left="2160" w:right="155" w:hanging="720"/>
        <w:rPr>
          <w:rFonts w:ascii="Arial" w:eastAsia="Arial" w:hAnsi="Arial" w:cs="Arial"/>
          <w:sz w:val="20"/>
          <w:szCs w:val="20"/>
        </w:rPr>
      </w:pPr>
      <w:r>
        <w:rPr>
          <w:rFonts w:ascii="Arial" w:eastAsia="Arial" w:hAnsi="Arial" w:cs="Arial"/>
          <w:sz w:val="20"/>
          <w:szCs w:val="20"/>
        </w:rPr>
        <w:t>Appropriate use of C-sections (5.</w:t>
      </w:r>
      <w:r w:rsidR="00BE4CB8">
        <w:rPr>
          <w:rFonts w:ascii="Arial" w:eastAsia="Arial" w:hAnsi="Arial" w:cs="Arial"/>
          <w:sz w:val="20"/>
          <w:szCs w:val="20"/>
        </w:rPr>
        <w:t>03</w:t>
      </w:r>
      <w:r>
        <w:rPr>
          <w:rFonts w:ascii="Arial" w:eastAsia="Arial" w:hAnsi="Arial" w:cs="Arial"/>
          <w:sz w:val="20"/>
          <w:szCs w:val="20"/>
        </w:rPr>
        <w:t>)</w:t>
      </w:r>
    </w:p>
    <w:p w14:paraId="4719CD36" w14:textId="77777777" w:rsidR="00685CAD" w:rsidRPr="00685CAD" w:rsidRDefault="00685CAD" w:rsidP="00445CAF">
      <w:pPr>
        <w:tabs>
          <w:tab w:val="left" w:pos="820"/>
        </w:tabs>
        <w:spacing w:after="0"/>
        <w:ind w:left="2160" w:right="155" w:hanging="720"/>
        <w:rPr>
          <w:rFonts w:eastAsia="Arial" w:cs="Arial"/>
          <w:szCs w:val="20"/>
        </w:rPr>
      </w:pPr>
    </w:p>
    <w:p w14:paraId="43E2722D" w14:textId="10687F6A" w:rsidR="00C77DFA" w:rsidRDefault="00C77DFA" w:rsidP="00445CAF">
      <w:pPr>
        <w:pStyle w:val="ListParagraph"/>
        <w:numPr>
          <w:ilvl w:val="0"/>
          <w:numId w:val="41"/>
        </w:numPr>
        <w:tabs>
          <w:tab w:val="left" w:pos="820"/>
        </w:tabs>
        <w:spacing w:after="0"/>
        <w:ind w:left="2160" w:right="155" w:hanging="720"/>
        <w:rPr>
          <w:rFonts w:ascii="Arial" w:eastAsia="Arial" w:hAnsi="Arial" w:cs="Arial"/>
          <w:sz w:val="20"/>
          <w:szCs w:val="20"/>
        </w:rPr>
      </w:pPr>
      <w:r>
        <w:rPr>
          <w:rFonts w:ascii="Arial" w:eastAsia="Arial" w:hAnsi="Arial" w:cs="Arial"/>
          <w:sz w:val="20"/>
          <w:szCs w:val="20"/>
        </w:rPr>
        <w:t xml:space="preserve">Hospital </w:t>
      </w:r>
      <w:r w:rsidR="00BE4CB8">
        <w:rPr>
          <w:rFonts w:ascii="Arial" w:eastAsia="Arial" w:hAnsi="Arial" w:cs="Arial"/>
          <w:sz w:val="20"/>
          <w:szCs w:val="20"/>
        </w:rPr>
        <w:t xml:space="preserve">Patient Safety </w:t>
      </w:r>
      <w:r>
        <w:rPr>
          <w:rFonts w:ascii="Arial" w:eastAsia="Arial" w:hAnsi="Arial" w:cs="Arial"/>
          <w:sz w:val="20"/>
          <w:szCs w:val="20"/>
        </w:rPr>
        <w:t>(5.</w:t>
      </w:r>
      <w:r w:rsidR="00BE4CB8">
        <w:rPr>
          <w:rFonts w:ascii="Arial" w:eastAsia="Arial" w:hAnsi="Arial" w:cs="Arial"/>
          <w:sz w:val="20"/>
          <w:szCs w:val="20"/>
        </w:rPr>
        <w:t>02</w:t>
      </w:r>
      <w:r>
        <w:rPr>
          <w:rFonts w:ascii="Arial" w:eastAsia="Arial" w:hAnsi="Arial" w:cs="Arial"/>
          <w:sz w:val="20"/>
          <w:szCs w:val="20"/>
        </w:rPr>
        <w:t>)</w:t>
      </w:r>
    </w:p>
    <w:p w14:paraId="6142EEDA" w14:textId="77777777" w:rsidR="00685CAD" w:rsidRDefault="00685CAD" w:rsidP="00445CAF">
      <w:pPr>
        <w:pStyle w:val="ListParagraph"/>
        <w:spacing w:after="0" w:line="240" w:lineRule="auto"/>
        <w:ind w:left="1440" w:right="-20" w:hanging="720"/>
        <w:rPr>
          <w:rFonts w:ascii="Arial" w:eastAsia="Arial" w:hAnsi="Arial" w:cs="Arial"/>
          <w:spacing w:val="3"/>
          <w:sz w:val="20"/>
          <w:szCs w:val="20"/>
        </w:rPr>
      </w:pPr>
    </w:p>
    <w:p w14:paraId="5FD21E79" w14:textId="75988B98" w:rsidR="00C77DFA" w:rsidRDefault="00D47E03" w:rsidP="00445CAF">
      <w:pPr>
        <w:pStyle w:val="ListParagraph"/>
        <w:numPr>
          <w:ilvl w:val="3"/>
          <w:numId w:val="73"/>
        </w:numPr>
        <w:spacing w:after="0" w:line="240" w:lineRule="auto"/>
        <w:ind w:left="1440" w:right="-20" w:hanging="720"/>
        <w:rPr>
          <w:rFonts w:ascii="Arial" w:eastAsia="Arial" w:hAnsi="Arial" w:cs="Arial"/>
          <w:spacing w:val="3"/>
          <w:sz w:val="20"/>
          <w:szCs w:val="20"/>
        </w:rPr>
      </w:pPr>
      <w:r>
        <w:rPr>
          <w:rFonts w:ascii="Arial" w:eastAsia="Arial" w:hAnsi="Arial" w:cs="Arial"/>
          <w:spacing w:val="3"/>
          <w:sz w:val="20"/>
          <w:szCs w:val="20"/>
        </w:rPr>
        <w:t>In addit</w:t>
      </w:r>
      <w:r w:rsidR="001957DD">
        <w:rPr>
          <w:rFonts w:ascii="Arial" w:eastAsia="Arial" w:hAnsi="Arial" w:cs="Arial"/>
          <w:spacing w:val="3"/>
          <w:sz w:val="20"/>
          <w:szCs w:val="20"/>
        </w:rPr>
        <w:t>ion to th</w:t>
      </w:r>
      <w:r>
        <w:rPr>
          <w:rFonts w:ascii="Arial" w:eastAsia="Arial" w:hAnsi="Arial" w:cs="Arial"/>
          <w:spacing w:val="3"/>
          <w:sz w:val="20"/>
          <w:szCs w:val="20"/>
        </w:rPr>
        <w:t xml:space="preserve">e required payment strategies above, </w:t>
      </w:r>
      <w:r w:rsidR="00C77DFA">
        <w:rPr>
          <w:rFonts w:ascii="Arial" w:eastAsia="Arial" w:hAnsi="Arial" w:cs="Arial"/>
          <w:spacing w:val="3"/>
          <w:sz w:val="20"/>
          <w:szCs w:val="20"/>
        </w:rPr>
        <w:t xml:space="preserve">Contractor </w:t>
      </w:r>
      <w:r w:rsidR="001957DD">
        <w:rPr>
          <w:rFonts w:ascii="Arial" w:eastAsia="Arial" w:hAnsi="Arial" w:cs="Arial"/>
          <w:spacing w:val="3"/>
          <w:sz w:val="20"/>
          <w:szCs w:val="20"/>
        </w:rPr>
        <w:t xml:space="preserve">must </w:t>
      </w:r>
      <w:r w:rsidR="00C77DFA">
        <w:rPr>
          <w:rFonts w:ascii="Arial" w:eastAsia="Arial" w:hAnsi="Arial" w:cs="Arial"/>
          <w:spacing w:val="3"/>
          <w:sz w:val="20"/>
          <w:szCs w:val="20"/>
        </w:rPr>
        <w:t xml:space="preserve">report in its annual </w:t>
      </w:r>
      <w:r w:rsidR="001957DD">
        <w:rPr>
          <w:rFonts w:ascii="Arial" w:eastAsia="Arial" w:hAnsi="Arial" w:cs="Arial"/>
          <w:spacing w:val="3"/>
          <w:sz w:val="20"/>
          <w:szCs w:val="20"/>
        </w:rPr>
        <w:t>a</w:t>
      </w:r>
      <w:r w:rsidR="00C77DFA">
        <w:rPr>
          <w:rFonts w:ascii="Arial" w:eastAsia="Arial" w:hAnsi="Arial" w:cs="Arial"/>
          <w:spacing w:val="3"/>
          <w:sz w:val="20"/>
          <w:szCs w:val="20"/>
        </w:rPr>
        <w:t xml:space="preserve">pplication for </w:t>
      </w:r>
      <w:r w:rsidR="001957DD">
        <w:rPr>
          <w:rFonts w:ascii="Arial" w:eastAsia="Arial" w:hAnsi="Arial" w:cs="Arial"/>
          <w:spacing w:val="3"/>
          <w:sz w:val="20"/>
          <w:szCs w:val="20"/>
        </w:rPr>
        <w:t>c</w:t>
      </w:r>
      <w:r w:rsidR="00C77DFA">
        <w:rPr>
          <w:rFonts w:ascii="Arial" w:eastAsia="Arial" w:hAnsi="Arial" w:cs="Arial"/>
          <w:spacing w:val="3"/>
          <w:sz w:val="20"/>
          <w:szCs w:val="20"/>
        </w:rPr>
        <w:t>ertification an inventory and evaluation of the impact of other value</w:t>
      </w:r>
      <w:r w:rsidR="001B2457">
        <w:rPr>
          <w:rFonts w:ascii="Arial" w:eastAsia="Arial" w:hAnsi="Arial" w:cs="Arial"/>
          <w:spacing w:val="3"/>
          <w:sz w:val="20"/>
          <w:szCs w:val="20"/>
        </w:rPr>
        <w:t>-</w:t>
      </w:r>
      <w:r w:rsidR="00C77DFA">
        <w:rPr>
          <w:rFonts w:ascii="Arial" w:eastAsia="Arial" w:hAnsi="Arial" w:cs="Arial"/>
          <w:spacing w:val="3"/>
          <w:sz w:val="20"/>
          <w:szCs w:val="20"/>
        </w:rPr>
        <w:t>based payment models it is implementing including:</w:t>
      </w:r>
    </w:p>
    <w:p w14:paraId="1AE7FCC6" w14:textId="77777777" w:rsidR="008D03E4" w:rsidRDefault="008D03E4" w:rsidP="00445CAF">
      <w:pPr>
        <w:pStyle w:val="ListParagraph"/>
        <w:spacing w:after="0" w:line="240" w:lineRule="auto"/>
        <w:ind w:left="1440" w:right="-20" w:hanging="720"/>
        <w:rPr>
          <w:rFonts w:ascii="Arial" w:eastAsia="Arial" w:hAnsi="Arial" w:cs="Arial"/>
          <w:spacing w:val="3"/>
          <w:sz w:val="20"/>
          <w:szCs w:val="20"/>
        </w:rPr>
      </w:pPr>
    </w:p>
    <w:p w14:paraId="752B9715" w14:textId="501F8A89" w:rsidR="00C77DFA" w:rsidRDefault="00C77DFA" w:rsidP="00445CAF">
      <w:pPr>
        <w:pStyle w:val="BodyText"/>
        <w:numPr>
          <w:ilvl w:val="0"/>
          <w:numId w:val="81"/>
        </w:numPr>
        <w:ind w:left="2160" w:hanging="720"/>
      </w:pPr>
      <w:r>
        <w:t>Direct participation or alignment with CMMI innovative payment models such as the Oncology or Joint Replacement model</w:t>
      </w:r>
      <w:r w:rsidR="001957DD">
        <w:t>; and</w:t>
      </w:r>
    </w:p>
    <w:p w14:paraId="244FE52F" w14:textId="77777777" w:rsidR="00C77DFA" w:rsidRDefault="00C77DFA" w:rsidP="00445CAF">
      <w:pPr>
        <w:pStyle w:val="Heading3"/>
        <w:numPr>
          <w:ilvl w:val="0"/>
          <w:numId w:val="81"/>
        </w:numPr>
        <w:shd w:val="clear" w:color="auto" w:fill="FFFFFF"/>
        <w:tabs>
          <w:tab w:val="clear" w:pos="720"/>
        </w:tabs>
        <w:spacing w:before="240" w:line="288" w:lineRule="atLeast"/>
        <w:ind w:left="2160" w:hanging="720"/>
      </w:pPr>
      <w:r>
        <w:t xml:space="preserve">Adoption of new Alternative Payment Models associated with the implementation of the </w:t>
      </w:r>
      <w:r w:rsidRPr="00833C8E">
        <w:rPr>
          <w:rFonts w:cs="Arial"/>
          <w:color w:val="000000"/>
        </w:rPr>
        <w:t>Medicare Access &amp;</w:t>
      </w:r>
      <w:r w:rsidRPr="00833C8E">
        <w:rPr>
          <w:rStyle w:val="apple-converted-space"/>
          <w:rFonts w:cs="Arial"/>
          <w:color w:val="000000"/>
        </w:rPr>
        <w:t> </w:t>
      </w:r>
      <w:hyperlink r:id="rId16" w:history="1">
        <w:r w:rsidRPr="00685CAD">
          <w:rPr>
            <w:rStyle w:val="Hyperlink"/>
            <w:rFonts w:cs="Arial"/>
            <w:color w:val="auto"/>
            <w:bdr w:val="none" w:sz="0" w:space="0" w:color="auto" w:frame="1"/>
          </w:rPr>
          <w:t>CHIP</w:t>
        </w:r>
      </w:hyperlink>
      <w:r w:rsidRPr="00833C8E">
        <w:rPr>
          <w:rStyle w:val="apple-converted-space"/>
          <w:rFonts w:cs="Arial"/>
          <w:color w:val="000000"/>
        </w:rPr>
        <w:t> </w:t>
      </w:r>
      <w:r w:rsidRPr="00833C8E">
        <w:rPr>
          <w:rFonts w:cs="Arial"/>
          <w:color w:val="000000"/>
        </w:rPr>
        <w:t xml:space="preserve">Reauthorization Act of 2015 </w:t>
      </w:r>
      <w:r>
        <w:t>(MACRA)</w:t>
      </w:r>
    </w:p>
    <w:p w14:paraId="0B7EEE4B" w14:textId="77777777" w:rsidR="00445CAF" w:rsidRDefault="00445CAF" w:rsidP="00445CAF">
      <w:pPr>
        <w:pStyle w:val="BodyText"/>
      </w:pPr>
    </w:p>
    <w:p w14:paraId="1F887BB4" w14:textId="77777777" w:rsidR="00445CAF" w:rsidRDefault="00445CAF" w:rsidP="00445CAF">
      <w:pPr>
        <w:pStyle w:val="BodyText"/>
      </w:pPr>
    </w:p>
    <w:p w14:paraId="760A7DFC" w14:textId="77777777" w:rsidR="00445CAF" w:rsidRPr="00445CAF" w:rsidRDefault="00445CAF" w:rsidP="00445CAF">
      <w:pPr>
        <w:pStyle w:val="BodyText"/>
      </w:pPr>
    </w:p>
    <w:p w14:paraId="6BDCE0D6" w14:textId="3289707F" w:rsidR="00A82B98" w:rsidRPr="00A82B98" w:rsidRDefault="00C77DFA" w:rsidP="003D6D76">
      <w:pPr>
        <w:pStyle w:val="Heading2"/>
        <w:keepNext w:val="0"/>
        <w:numPr>
          <w:ilvl w:val="0"/>
          <w:numId w:val="0"/>
        </w:numPr>
        <w:spacing w:after="200"/>
        <w:ind w:left="720" w:hanging="720"/>
        <w:rPr>
          <w:vanish/>
          <w:specVanish/>
        </w:rPr>
      </w:pPr>
      <w:bookmarkStart w:id="28" w:name="_Toc360460846"/>
      <w:r>
        <w:t>8.03</w:t>
      </w:r>
      <w:r w:rsidR="00AD54C5" w:rsidRPr="004A6924">
        <w:tab/>
        <w:t>Value-Pricing Programs</w:t>
      </w:r>
      <w:bookmarkEnd w:id="28"/>
      <w:r w:rsidR="00AD54C5" w:rsidRPr="004A6924">
        <w:t xml:space="preserve"> </w:t>
      </w:r>
    </w:p>
    <w:p w14:paraId="5EA4D803" w14:textId="77777777" w:rsidR="00665860" w:rsidRDefault="00A82B98" w:rsidP="003D6D76">
      <w:r>
        <w:t xml:space="preserve"> </w:t>
      </w:r>
    </w:p>
    <w:p w14:paraId="0C64F217" w14:textId="05ACEFDD" w:rsidR="001957DD" w:rsidRDefault="00AD54C5" w:rsidP="004E2D1F">
      <w:pPr>
        <w:ind w:left="630"/>
      </w:pPr>
      <w:r w:rsidRPr="004A6924">
        <w:t xml:space="preserve">Contractor agrees to provide </w:t>
      </w:r>
      <w:r w:rsidR="003319C2">
        <w:t>Covered California</w:t>
      </w:r>
      <w:r w:rsidRPr="004A6924">
        <w:t xml:space="preserve"> with the details of any value-pricing programs for procedures or in service areas that have</w:t>
      </w:r>
      <w:r w:rsidRPr="009259A9">
        <w:t xml:space="preserve"> the potential to improve care and generate </w:t>
      </w:r>
      <w:r w:rsidRPr="00EC402F">
        <w:t xml:space="preserve">savings for </w:t>
      </w:r>
      <w:r w:rsidR="001957DD">
        <w:t>E</w:t>
      </w:r>
      <w:r w:rsidRPr="00EC402F">
        <w:t xml:space="preserve">nrollees.  Contractor agrees to share </w:t>
      </w:r>
      <w:r w:rsidR="001957DD">
        <w:t xml:space="preserve">with Covered California, </w:t>
      </w:r>
      <w:r w:rsidRPr="00EC402F">
        <w:t>the results of programs that may focus on high cost regions or those with the greatest cost variation(s).  These programs may include payment bundling pilots for specific procedures where wide cost variations exist.</w:t>
      </w:r>
    </w:p>
    <w:p w14:paraId="5962FEFD" w14:textId="77777777" w:rsidR="004E2D1F" w:rsidRPr="00EC402F" w:rsidRDefault="004E2D1F" w:rsidP="004E2D1F">
      <w:pPr>
        <w:ind w:left="630"/>
      </w:pPr>
    </w:p>
    <w:p w14:paraId="4D1B0F41" w14:textId="567AB28C" w:rsidR="001D7C75" w:rsidRPr="001D7C75" w:rsidRDefault="001D7C75" w:rsidP="003D6D76">
      <w:pPr>
        <w:rPr>
          <w:b/>
        </w:rPr>
      </w:pPr>
      <w:r w:rsidRPr="001D7C75">
        <w:rPr>
          <w:b/>
        </w:rPr>
        <w:t>8.04</w:t>
      </w:r>
      <w:r w:rsidRPr="001D7C75">
        <w:rPr>
          <w:b/>
        </w:rPr>
        <w:tab/>
        <w:t>Payment Reform and Data Submission</w:t>
      </w:r>
    </w:p>
    <w:p w14:paraId="22250103" w14:textId="26DD70B8" w:rsidR="001D7C75" w:rsidRDefault="001D7C75" w:rsidP="004E2D1F">
      <w:pPr>
        <w:tabs>
          <w:tab w:val="left" w:pos="1440"/>
        </w:tabs>
        <w:ind w:left="1440" w:hanging="720"/>
      </w:pPr>
      <w:r>
        <w:t>1)</w:t>
      </w:r>
      <w:r>
        <w:tab/>
        <w:t xml:space="preserve">Contractor </w:t>
      </w:r>
      <w:r w:rsidR="001957DD">
        <w:t xml:space="preserve">agrees to </w:t>
      </w:r>
      <w:r>
        <w:t xml:space="preserve">provide information to Covered California </w:t>
      </w:r>
      <w:r w:rsidR="001957DD">
        <w:t xml:space="preserve">pursuant to </w:t>
      </w:r>
      <w:r>
        <w:t>this Article 8</w:t>
      </w:r>
      <w:r w:rsidR="001957DD">
        <w:t>,</w:t>
      </w:r>
      <w:r>
        <w:t xml:space="preserve"> understanding that Covered California will provide such information to the Catalyst for Payment Reform’s (CPR) National Scorecard on Payment Reform and National Compendium on Payment Reform.</w:t>
      </w:r>
    </w:p>
    <w:p w14:paraId="00A4A61D" w14:textId="3F534168" w:rsidR="001D7C75" w:rsidRDefault="001D7C75" w:rsidP="004E2D1F">
      <w:pPr>
        <w:tabs>
          <w:tab w:val="left" w:pos="1440"/>
        </w:tabs>
        <w:ind w:left="1440" w:hanging="720"/>
      </w:pPr>
      <w:r>
        <w:t>2)</w:t>
      </w:r>
      <w:r>
        <w:tab/>
        <w:t>The CPR National Scorecard will provide a view of progress on payment reform at the national level and then at the market level as the methodology and data collection mechanisms allow.</w:t>
      </w:r>
    </w:p>
    <w:p w14:paraId="478547BA" w14:textId="5ADB1D9C" w:rsidR="001D7C75" w:rsidRDefault="001D7C75" w:rsidP="004E2D1F">
      <w:pPr>
        <w:tabs>
          <w:tab w:val="left" w:pos="1440"/>
        </w:tabs>
        <w:ind w:left="1440" w:hanging="720"/>
      </w:pPr>
      <w:r>
        <w:t>3)</w:t>
      </w:r>
      <w:r>
        <w:tab/>
        <w:t>The CPR National Compendium will be an up-to-date resource regarding payment reforms being tested in the marketplace and their available results.  The Compendium will be publicly available for use by all health care stakeholders working to increase value in the system.</w:t>
      </w:r>
    </w:p>
    <w:p w14:paraId="5F1D9651" w14:textId="05378F90" w:rsidR="001D7C75" w:rsidRDefault="001D7C75" w:rsidP="004E2D1F">
      <w:pPr>
        <w:tabs>
          <w:tab w:val="left" w:pos="1440"/>
        </w:tabs>
        <w:ind w:left="1440" w:hanging="720"/>
      </w:pPr>
      <w:r>
        <w:t>4)</w:t>
      </w:r>
      <w:r>
        <w:tab/>
      </w:r>
      <w:r w:rsidR="001957DD">
        <w:t>Contractor must annually</w:t>
      </w:r>
      <w:r>
        <w:t xml:space="preserve"> report on the progress and impact of value-oriented payment initiatives imputed to the Purchaser's annual spend for the preceding calendar year, using both the format and calculation methodology in the Covered California eValue8 RFI and CPR’s Payment Reform Evaluation Framework.  </w:t>
      </w:r>
    </w:p>
    <w:p w14:paraId="271F0AD8" w14:textId="77777777" w:rsidR="00F615A8" w:rsidRPr="00F615A8" w:rsidRDefault="00F615A8" w:rsidP="001D7C75"/>
    <w:p w14:paraId="410AF641" w14:textId="77777777" w:rsidR="00BF0AB5" w:rsidRPr="005853AE" w:rsidRDefault="00BF0AB5" w:rsidP="005853AE"/>
    <w:p w14:paraId="3BD0B6F3" w14:textId="77777777" w:rsidR="005374E7" w:rsidRPr="005374E7" w:rsidRDefault="00AD54C5" w:rsidP="005374E7">
      <w:pPr>
        <w:spacing w:after="0"/>
        <w:rPr>
          <w:b/>
          <w:caps/>
        </w:rPr>
      </w:pPr>
      <w:r w:rsidRPr="004A6924">
        <w:br w:type="page"/>
      </w:r>
      <w:bookmarkStart w:id="29" w:name="_Toc360460849"/>
      <w:r w:rsidR="005E2E40" w:rsidRPr="005374E7">
        <w:rPr>
          <w:b/>
          <w:caps/>
        </w:rPr>
        <w:t>Article 9</w:t>
      </w:r>
      <w:r w:rsidR="00665860" w:rsidRPr="005374E7">
        <w:rPr>
          <w:b/>
          <w:caps/>
        </w:rPr>
        <w:tab/>
      </w:r>
    </w:p>
    <w:p w14:paraId="5C95EFFB" w14:textId="51076DCE" w:rsidR="005E2E40" w:rsidRDefault="005E2E40" w:rsidP="005E2E40">
      <w:pPr>
        <w:rPr>
          <w:b/>
          <w:caps/>
        </w:rPr>
      </w:pPr>
      <w:r w:rsidRPr="005374E7">
        <w:rPr>
          <w:b/>
          <w:caps/>
        </w:rPr>
        <w:t>Accreditation</w:t>
      </w:r>
    </w:p>
    <w:p w14:paraId="39F49842" w14:textId="77777777" w:rsidR="005374E7" w:rsidRPr="005374E7" w:rsidRDefault="005374E7" w:rsidP="005E2E40">
      <w:pPr>
        <w:rPr>
          <w:b/>
          <w:caps/>
        </w:rPr>
      </w:pPr>
    </w:p>
    <w:p w14:paraId="7F245E40" w14:textId="03047E6C" w:rsidR="005E2E40" w:rsidRPr="00E56992" w:rsidRDefault="00F72AD8" w:rsidP="005374E7">
      <w:pPr>
        <w:ind w:left="720" w:hanging="720"/>
      </w:pPr>
      <w:r>
        <w:t>1</w:t>
      </w:r>
      <w:r w:rsidR="005E2E40" w:rsidRPr="00E56992">
        <w:t>) </w:t>
      </w:r>
      <w:r>
        <w:t xml:space="preserve"> </w:t>
      </w:r>
      <w:r w:rsidR="005374E7">
        <w:tab/>
      </w:r>
      <w:r w:rsidR="005E2E40" w:rsidRPr="00E56992">
        <w:t>Contractor agrees to maintain a current accreditation throughout the term of the Agreement from one of the following accrediting bodies:  (i) Utilization Review Accreditation Commission (URAC); (ii) National Committee on Quality Assurance (NCQA); (iii) Accreditation Association for Ambulatory Health Care (AAAHC)</w:t>
      </w:r>
      <w:r w:rsidR="001B2457">
        <w:t>.</w:t>
      </w:r>
      <w:r w:rsidR="005E2E40" w:rsidRPr="00E56992">
        <w:t xml:space="preserve">  Contractor shall authorize the accrediting agency to provide information and data to </w:t>
      </w:r>
      <w:r w:rsidR="003319C2" w:rsidRPr="00E56992">
        <w:t>Covered California</w:t>
      </w:r>
      <w:r w:rsidR="005E2E40" w:rsidRPr="00E56992">
        <w:t xml:space="preserve"> relating to Contractor’s accreditation, including, the most recent accreditation survey and other data and information maintained by </w:t>
      </w:r>
      <w:r w:rsidR="001957DD">
        <w:t xml:space="preserve">the </w:t>
      </w:r>
      <w:r w:rsidR="005E2E40" w:rsidRPr="00E56992">
        <w:t>accrediting agency as required under 45 C.F.R. § 156.275.</w:t>
      </w:r>
    </w:p>
    <w:p w14:paraId="3140B6EF" w14:textId="5E729501" w:rsidR="005E2E40" w:rsidRPr="00E56992" w:rsidRDefault="00F72AD8" w:rsidP="005374E7">
      <w:pPr>
        <w:ind w:left="720" w:hanging="720"/>
      </w:pPr>
      <w:r>
        <w:t>2</w:t>
      </w:r>
      <w:r w:rsidR="005E2E40" w:rsidRPr="00E56992">
        <w:t>) </w:t>
      </w:r>
      <w:r w:rsidR="005374E7">
        <w:tab/>
      </w:r>
      <w:r w:rsidR="005E2E40" w:rsidRPr="00E56992">
        <w:t xml:space="preserve">Contractor shall be currently accredited and maintain its NCQA, URAC or AAAHC accreditation throughout the term of the Agreement.  Contractor shall notify </w:t>
      </w:r>
      <w:r w:rsidR="003319C2" w:rsidRPr="00E56992">
        <w:t>Covered California</w:t>
      </w:r>
      <w:r w:rsidR="005E2E40" w:rsidRPr="00E56992">
        <w:t xml:space="preserve"> of the date of any accreditation review scheduled during the term of this Agreement and the results of such review.  Upon completion of any health plan accreditation review conducted during the term of this Agreement, Contractor shall provide </w:t>
      </w:r>
      <w:r w:rsidR="003319C2" w:rsidRPr="00E56992">
        <w:t>Covered California</w:t>
      </w:r>
      <w:r w:rsidR="005E2E40" w:rsidRPr="00E56992">
        <w:t xml:space="preserve"> with a copy of the Assessment Report within forty-five (45) days of report receipt. </w:t>
      </w:r>
    </w:p>
    <w:p w14:paraId="1AB6C811" w14:textId="6CCB21CD" w:rsidR="005E2E40" w:rsidRPr="00E56992" w:rsidRDefault="00F72AD8" w:rsidP="005374E7">
      <w:pPr>
        <w:ind w:left="720" w:hanging="720"/>
      </w:pPr>
      <w:r>
        <w:t>3</w:t>
      </w:r>
      <w:r w:rsidR="005E2E40" w:rsidRPr="00E56992">
        <w:t>) </w:t>
      </w:r>
      <w:r w:rsidR="005374E7">
        <w:tab/>
      </w:r>
      <w:r>
        <w:t xml:space="preserve"> </w:t>
      </w:r>
      <w:r w:rsidR="005E2E40" w:rsidRPr="00E56992">
        <w:t xml:space="preserve">If Contractor receives a rating of less than “accredited” in any category, loses an accreditation or fails to maintain a current and up to date accreditation, Contractor shall notify </w:t>
      </w:r>
      <w:r w:rsidR="003319C2" w:rsidRPr="00E56992">
        <w:t>Covered California</w:t>
      </w:r>
      <w:r w:rsidR="005E2E40" w:rsidRPr="00E56992">
        <w:t xml:space="preserve"> within ten (10) business days of such rating</w:t>
      </w:r>
      <w:r w:rsidR="001957DD">
        <w:t xml:space="preserve"> </w:t>
      </w:r>
      <w:r w:rsidR="005E2E40" w:rsidRPr="00E56992">
        <w:t xml:space="preserve">change and </w:t>
      </w:r>
      <w:r w:rsidR="001957DD">
        <w:t>must</w:t>
      </w:r>
      <w:r w:rsidR="001957DD" w:rsidRPr="00E56992">
        <w:t xml:space="preserve"> </w:t>
      </w:r>
      <w:r w:rsidR="005E2E40" w:rsidRPr="00E56992">
        <w:t xml:space="preserve">provide </w:t>
      </w:r>
      <w:r w:rsidR="003319C2" w:rsidRPr="00E56992">
        <w:t>Covered California</w:t>
      </w:r>
      <w:r w:rsidR="005E2E40" w:rsidRPr="00E56992">
        <w:t xml:space="preserve"> with all corrective action(s)</w:t>
      </w:r>
      <w:r w:rsidR="001B2457">
        <w:t>.</w:t>
      </w:r>
      <w:r w:rsidR="005E2E40" w:rsidRPr="00E56992">
        <w:t xml:space="preserve"> Contractor will implement strategies to raise Contractor’s rating to a level of at least “accredited” or to reinstate accreditation.  Contractor will submit a written corrective action plan (CAP) to </w:t>
      </w:r>
      <w:r w:rsidR="003319C2" w:rsidRPr="00E56992">
        <w:t>Covered California</w:t>
      </w:r>
      <w:r w:rsidR="005E2E40" w:rsidRPr="00E56992">
        <w:t xml:space="preserve"> within forty-five 45 days of receiving its initial notification of the change in category ratings.</w:t>
      </w:r>
    </w:p>
    <w:p w14:paraId="7125F476" w14:textId="47DCAF88" w:rsidR="005E2E40" w:rsidRPr="00E56992" w:rsidRDefault="00F72AD8" w:rsidP="005374E7">
      <w:pPr>
        <w:ind w:left="720" w:hanging="720"/>
      </w:pPr>
      <w:r>
        <w:t>4</w:t>
      </w:r>
      <w:r w:rsidR="005E2E40" w:rsidRPr="00E56992">
        <w:t>)</w:t>
      </w:r>
      <w:r w:rsidR="005374E7">
        <w:tab/>
      </w:r>
      <w:r w:rsidR="005E2E40" w:rsidRPr="00E56992">
        <w:t xml:space="preserve"> Following the initial submission of the CAPs, Contractor shall provide a written report to </w:t>
      </w:r>
      <w:r w:rsidR="003319C2" w:rsidRPr="00E56992">
        <w:t>Covered California</w:t>
      </w:r>
      <w:r w:rsidR="005E2E40" w:rsidRPr="00E56992">
        <w:t xml:space="preserve"> on at least a quarterly basis regarding the status and progress of the submitted </w:t>
      </w:r>
      <w:r w:rsidR="001957DD">
        <w:t>CAP</w:t>
      </w:r>
      <w:r w:rsidR="005E2E40" w:rsidRPr="00E56992">
        <w:t xml:space="preserve">.  Contractor shall request a follow-up review by the accreditation entity at the end of twelve (12) months and submit a copy of the follow-up Assessment Report to </w:t>
      </w:r>
      <w:r w:rsidR="003319C2" w:rsidRPr="00E56992">
        <w:t>Covered California</w:t>
      </w:r>
      <w:r w:rsidR="005E2E40" w:rsidRPr="00E56992">
        <w:t xml:space="preserve"> within thirty (30) days of receipt, if applicable.</w:t>
      </w:r>
    </w:p>
    <w:p w14:paraId="58204D39" w14:textId="4EC7DF8B" w:rsidR="005E2E40" w:rsidRPr="00E56992" w:rsidRDefault="00F72AD8" w:rsidP="005374E7">
      <w:pPr>
        <w:ind w:left="720" w:hanging="720"/>
      </w:pPr>
      <w:r>
        <w:t>5</w:t>
      </w:r>
      <w:r w:rsidR="005E2E40" w:rsidRPr="00E56992">
        <w:t>)</w:t>
      </w:r>
      <w:r w:rsidR="005374E7">
        <w:tab/>
      </w:r>
      <w:r w:rsidR="005E2E40" w:rsidRPr="00E56992">
        <w:t xml:space="preserve">In the event Contractor’s overall accreditation is suspended, revoked, or otherwise terminated, or in the event Contractor has undergone review prior to the expiration of its current accreditation and reaccreditation is suspended, revoked, or not granted at the time of expiration, </w:t>
      </w:r>
      <w:r w:rsidR="003319C2" w:rsidRPr="00E56992">
        <w:t>Covered California</w:t>
      </w:r>
      <w:r w:rsidR="005E2E40" w:rsidRPr="00E56992">
        <w:t xml:space="preserve"> reserves the right to terminate </w:t>
      </w:r>
      <w:r w:rsidR="001957DD">
        <w:t>this A</w:t>
      </w:r>
      <w:r w:rsidR="005E2E40" w:rsidRPr="00E56992">
        <w:t xml:space="preserve">greement </w:t>
      </w:r>
      <w:r w:rsidR="001957DD">
        <w:t>,</w:t>
      </w:r>
      <w:r w:rsidR="005E2E40" w:rsidRPr="00E56992">
        <w:t xml:space="preserve"> suspend enrollment in Contractor’s QHPs</w:t>
      </w:r>
      <w:r w:rsidR="001957DD">
        <w:t xml:space="preserve"> or avail itself of any other remedies in this Agreement</w:t>
      </w:r>
      <w:r w:rsidR="005E2E40" w:rsidRPr="00E56992">
        <w:t xml:space="preserve">, to ensure </w:t>
      </w:r>
      <w:r w:rsidR="003319C2" w:rsidRPr="00E56992">
        <w:t>Covered California</w:t>
      </w:r>
      <w:r w:rsidR="005E2E40" w:rsidRPr="00E56992">
        <w:t xml:space="preserve"> is in compliance with the federal requirement that all participating issuers maintain a current approved accreditation.</w:t>
      </w:r>
    </w:p>
    <w:p w14:paraId="6A3F755F" w14:textId="64D7A93E" w:rsidR="005E2E40" w:rsidRPr="00E56992" w:rsidRDefault="00F72AD8" w:rsidP="005374E7">
      <w:pPr>
        <w:ind w:left="720" w:hanging="720"/>
      </w:pPr>
      <w:r>
        <w:t>6</w:t>
      </w:r>
      <w:r w:rsidR="005E2E40" w:rsidRPr="00E56992">
        <w:t>)  </w:t>
      </w:r>
      <w:r w:rsidR="005374E7">
        <w:tab/>
      </w:r>
      <w:r w:rsidR="005E2E40" w:rsidRPr="00E56992">
        <w:t xml:space="preserve">Upon request by </w:t>
      </w:r>
      <w:r w:rsidR="003319C2" w:rsidRPr="00E56992">
        <w:t>Covered California</w:t>
      </w:r>
      <w:r w:rsidR="005E2E40" w:rsidRPr="00E56992">
        <w:t xml:space="preserve">, Contractor will identify all health plan certification or accreditation programs undertaken, including any failed accreditation or certifications, and will also provide the full written report of such certification or accreditation undertakings to </w:t>
      </w:r>
      <w:r w:rsidR="003319C2" w:rsidRPr="00E56992">
        <w:t>Covered California</w:t>
      </w:r>
      <w:r w:rsidR="005E2E40" w:rsidRPr="00E56992">
        <w:t xml:space="preserve">.  </w:t>
      </w:r>
    </w:p>
    <w:p w14:paraId="1F86AC68" w14:textId="77777777" w:rsidR="005E2E40" w:rsidRPr="00EB5B23" w:rsidRDefault="005E2E40" w:rsidP="005E2E40">
      <w:pPr>
        <w:pStyle w:val="BodyText"/>
      </w:pPr>
    </w:p>
    <w:p w14:paraId="0C90E508" w14:textId="77777777" w:rsidR="005E2E40" w:rsidRDefault="005E2E40" w:rsidP="005E2E40">
      <w:pPr>
        <w:pStyle w:val="BodyTextNoIndent"/>
        <w:rPr>
          <w:b/>
        </w:rPr>
      </w:pPr>
    </w:p>
    <w:p w14:paraId="2DAF0FD1" w14:textId="77777777" w:rsidR="00AD54C5" w:rsidRPr="004A6924" w:rsidRDefault="005E2E40" w:rsidP="005E2E40">
      <w:pPr>
        <w:pStyle w:val="Heading1"/>
        <w:numPr>
          <w:ilvl w:val="0"/>
          <w:numId w:val="0"/>
        </w:numPr>
        <w:ind w:left="360" w:hanging="360"/>
      </w:pPr>
      <w:r>
        <w:br w:type="page"/>
      </w:r>
      <w:r w:rsidR="00AD54C5" w:rsidRPr="004A6924">
        <w:t>Quality, Network Management and Delivery System Standards</w:t>
      </w:r>
      <w:bookmarkEnd w:id="29"/>
    </w:p>
    <w:p w14:paraId="2FFE8956" w14:textId="77777777" w:rsidR="00AD54C5" w:rsidRPr="004A6924" w:rsidRDefault="00AD54C5" w:rsidP="000F36B5">
      <w:pPr>
        <w:pStyle w:val="Heading1"/>
        <w:numPr>
          <w:ilvl w:val="0"/>
          <w:numId w:val="0"/>
        </w:numPr>
        <w:ind w:left="360" w:hanging="360"/>
      </w:pPr>
      <w:bookmarkStart w:id="30" w:name="_Toc360460850"/>
      <w:r w:rsidRPr="004A6924">
        <w:t>Glossary of Key Terms</w:t>
      </w:r>
      <w:bookmarkEnd w:id="30"/>
      <w:r w:rsidRPr="004A6924">
        <w:t xml:space="preserve">  </w:t>
      </w:r>
    </w:p>
    <w:p w14:paraId="52E77BDD" w14:textId="77777777" w:rsidR="00AD54C5" w:rsidRPr="004A6924" w:rsidRDefault="00AD54C5" w:rsidP="000F36B5">
      <w:r w:rsidRPr="004A6924">
        <w:t>Accountable Care Organization (ACO) - A healthcare organization characterized by a payment and care delivery model that seeks to tie provider reimbursements to quality metrics and reductions in the total cost of care for an assigned population of patients.</w:t>
      </w:r>
      <w:r w:rsidR="005B6B35">
        <w:t xml:space="preserve"> </w:t>
      </w:r>
      <w:r w:rsidRPr="004A6924">
        <w:t xml:space="preserve"> An ACO is intended to provide incentives for participating providers (i.e. clinics, hospitals and physicians) to collectively share financial risk, working towards common goals to 1) reduce medical costs, 2)</w:t>
      </w:r>
      <w:r w:rsidR="005B6B35">
        <w:t xml:space="preserve"> </w:t>
      </w:r>
      <w:r w:rsidRPr="004A6924">
        <w:t>reduce waste and redundancy, 3) adhere to best care practices (i.e. evidence-based care guidelines, and 4) improve care quality.  Care Management and Population Health Management are critical program components that are intended to enable ACOs to achieve favorable financial outcomes as the result of improved care outcomes.</w:t>
      </w:r>
    </w:p>
    <w:p w14:paraId="15879C0A" w14:textId="77777777" w:rsidR="00AD54C5" w:rsidRPr="004A6924" w:rsidRDefault="00AD54C5" w:rsidP="00AA3F0A">
      <w:pPr>
        <w:spacing w:line="264" w:lineRule="auto"/>
      </w:pPr>
      <w:r w:rsidRPr="004A6924">
        <w:t xml:space="preserve">Bundled Payments (also known as Global Payment Bundles, episode-of-care payment, or global case rates) </w:t>
      </w:r>
      <w:r w:rsidR="008B6AE6" w:rsidRPr="004A6924">
        <w:t>-</w:t>
      </w:r>
      <w:r w:rsidRPr="004A6924">
        <w:t xml:space="preserve"> An alternative payment method to reimburse healthcare providers for services that provides a single payment for all physician, hospital and ancillary services that a patient uses in the course of an overall treatment for a specific, defined condition, or care episode. </w:t>
      </w:r>
      <w:r w:rsidR="005B6B35">
        <w:t xml:space="preserve"> </w:t>
      </w:r>
      <w:r w:rsidRPr="004A6924">
        <w:t>These services may span multiple providers in multiple settings over a period of time, and are reimbursed individually under typical fee-for-service models</w:t>
      </w:r>
      <w:r w:rsidR="005B6B35" w:rsidRPr="004A6924">
        <w:t>.</w:t>
      </w:r>
      <w:r w:rsidR="005B6B35">
        <w:t xml:space="preserve">  </w:t>
      </w:r>
      <w:r w:rsidRPr="004A6924">
        <w:t>The Payment Bundle may cover all inpatient/outpatient costs related to the care episode, including physician services, hospital services, ancillary services, procedures, lab tests, and medical devices/implants.</w:t>
      </w:r>
      <w:r w:rsidR="005B6B35">
        <w:t xml:space="preserve"> </w:t>
      </w:r>
      <w:r w:rsidRPr="004A6924">
        <w:t xml:space="preserve"> Using Payment Bundles, providers assume financial risk for the cost of services for a particular treatment or condition, as well as costs associated with preventable complications, but not the insurance risk (that is, the risk that a patient will acquire that condition, as is the case under capitation)</w:t>
      </w:r>
      <w:r w:rsidR="005B6B35">
        <w:t>.</w:t>
      </w:r>
    </w:p>
    <w:p w14:paraId="0E79DB71" w14:textId="77777777" w:rsidR="00AD54C5" w:rsidRPr="004A6924" w:rsidRDefault="00AD54C5" w:rsidP="00AA3F0A">
      <w:pPr>
        <w:spacing w:line="264" w:lineRule="auto"/>
      </w:pPr>
      <w:r w:rsidRPr="004A6924">
        <w:t xml:space="preserve">Care Management - Healthcare services, programs and technologies designed to help individuals with certain long-term conditions better manage their overall care and treatment. Care management typically encompasses Utilization Management (UM), Disease Management (DM) and Case Management (CM). Care Management’s primary goal is to prevent the sick from getting sicker, and avoiding acute care events. </w:t>
      </w:r>
      <w:r w:rsidR="005B6B35">
        <w:t xml:space="preserve"> </w:t>
      </w:r>
      <w:r w:rsidRPr="004A6924">
        <w:t>Care Management is usually considered a subset of Population Health Management.</w:t>
      </w:r>
    </w:p>
    <w:p w14:paraId="73E42D2E" w14:textId="77777777" w:rsidR="00AD54C5" w:rsidRPr="004A6924" w:rsidRDefault="00AD54C5" w:rsidP="00AA3F0A">
      <w:pPr>
        <w:spacing w:line="264" w:lineRule="auto"/>
      </w:pPr>
      <w:r w:rsidRPr="004A6924">
        <w:t>Complex Conditions</w:t>
      </w:r>
      <w:r w:rsidR="00004921">
        <w:t xml:space="preserve"> </w:t>
      </w:r>
      <w:r w:rsidRPr="004A6924">
        <w:t>- Clinical conditions that are of a complex nature that typically involve ongoing case management support from appropriately trained clinical staff.  Frequently, individuals have multiple chronic clinical conditions that complicate management (“polychronic”) or may have a complex, infrequent specialty condition that requires specialized expertise for optimal management</w:t>
      </w:r>
      <w:r w:rsidR="005B6B35">
        <w:t>.</w:t>
      </w:r>
    </w:p>
    <w:p w14:paraId="13A62138" w14:textId="77777777" w:rsidR="00AD54C5" w:rsidRDefault="00AD54C5" w:rsidP="00AA3F0A">
      <w:pPr>
        <w:spacing w:line="264" w:lineRule="auto"/>
      </w:pPr>
      <w:r w:rsidRPr="004A6924">
        <w:t>Delivery System Transformation</w:t>
      </w:r>
      <w:r w:rsidR="008B6AE6">
        <w:t xml:space="preserve"> </w:t>
      </w:r>
      <w:r w:rsidRPr="004A6924">
        <w:t xml:space="preserve">- A set of initiatives taken by purchasers, employers, health plans or providers, together or individually, to drive the creation and preferred use of care delivery models that are designed to deliver higher value aligned with the “triple aim” goals of patient care experience including quality and satisfaction, improve the health of the populations, and reduce the per capita cost of </w:t>
      </w:r>
      <w:r w:rsidR="0032200D">
        <w:t>Covered Services</w:t>
      </w:r>
      <w:r w:rsidRPr="004A6924">
        <w:t>.  Generally these models require improved care coordination, provider and payer information sharing and programs that identify and manage populations of individuals through care delivery and payment models.</w:t>
      </w:r>
    </w:p>
    <w:p w14:paraId="67551D36" w14:textId="77777777" w:rsidR="00887967" w:rsidRDefault="00887967" w:rsidP="00AA3F0A">
      <w:pPr>
        <w:spacing w:line="264" w:lineRule="auto"/>
      </w:pPr>
      <w:r>
        <w:t>Enrollees – Those individuals with coverage through the Issuer received through Covered California.</w:t>
      </w:r>
    </w:p>
    <w:p w14:paraId="474E7F7A" w14:textId="77777777" w:rsidR="00AD54C5" w:rsidRDefault="00AD54C5" w:rsidP="0099235C">
      <w:r w:rsidRPr="004A6924">
        <w:t xml:space="preserve">Patient Centered Medical Home - A health care setting that facilitates partnerships between individual patients, and their personal physicians, and when appropriate, the patient’s family. </w:t>
      </w:r>
      <w:r w:rsidR="008B6AE6">
        <w:t xml:space="preserve"> </w:t>
      </w:r>
      <w:r w:rsidRPr="004A6924">
        <w:t xml:space="preserve">Care is facilitated by registries, information technology, health information </w:t>
      </w:r>
      <w:r w:rsidR="00FD251C">
        <w:t>Covered California</w:t>
      </w:r>
      <w:r w:rsidRPr="004A6924">
        <w:t xml:space="preserve"> and other means to assure that patients get the indicated care when and where they need and want it in a culturally and linguistically appropriate manner.  The medical home is best described as a model or philosophy of primary care that is patient-centered, comprehensive, team-based, coordinated, accessible, and focused on quality and safety.</w:t>
      </w:r>
    </w:p>
    <w:p w14:paraId="2F987ABD" w14:textId="4088D533" w:rsidR="001D7C75" w:rsidRDefault="001D7C75" w:rsidP="001D7C75">
      <w:r>
        <w:t xml:space="preserve">Health Disparities - Healthy People 2020 defines a health disparity as “a particular type of health difference that is closely linked with social, economic, and/or environmental disadvantage. Health disparities adversely affect groups of people who have systematically experienced greater obstacles to health based on their racial or ethnic group; religion; socioeconomic status; gender; age; mental health; cognitive, sensory, or physical disability; sexual orientation or gender identity; geographic location; or other characteristics historically linked to discrimination or exclusion.”9 Racial and ethnic disparities populations include persons with Limited English Proficiency. (LEP). </w:t>
      </w:r>
    </w:p>
    <w:p w14:paraId="48B63803" w14:textId="17727083" w:rsidR="001D7C75" w:rsidRDefault="001D7C75" w:rsidP="001D7C75">
      <w:r>
        <w:t>Health equity - Healthy People 2020 defines health equity as the “attainment of the highest level of health for all people. Achieving health equity requires valuing everyone equally with focused and ongoing societal efforts to address avoidable inequalities, historical and contemporary injustices, and the elimination of health and health care disparities.”</w:t>
      </w:r>
    </w:p>
    <w:p w14:paraId="4593CA69" w14:textId="67D97F26" w:rsidR="008D03E4" w:rsidRDefault="008D03E4" w:rsidP="008D03E4">
      <w:pPr>
        <w:rPr>
          <w:rFonts w:ascii="Calibri" w:hAnsi="Calibri"/>
          <w:szCs w:val="22"/>
        </w:rPr>
      </w:pPr>
      <w:r>
        <w:t xml:space="preserve">Primary Care Physician </w:t>
      </w:r>
      <w:r w:rsidR="00832349">
        <w:t xml:space="preserve">(or Personal Care Physician) </w:t>
      </w:r>
      <w:r>
        <w:t>- The provision of integrated, accessible health care services by clinicians who are accountable for addressing a large majority of personal health needs, developing a sustained partnership with patients, and practicing in the context of family and community. (IOM, 1978)  Contractors may allow enrollees to select Nurse Practitioners and Physician Assistants to serve as their Primary Care Physicians. Covered California does not require that Primary Care Physicians serve as a “gatekeeper” or the source of referral</w:t>
      </w:r>
      <w:r w:rsidR="002B6391">
        <w:t xml:space="preserve"> and access to specialty care.</w:t>
      </w:r>
    </w:p>
    <w:p w14:paraId="51C90578" w14:textId="77777777" w:rsidR="00AD54C5" w:rsidRPr="004A6924" w:rsidRDefault="00AD54C5" w:rsidP="0099235C">
      <w:r w:rsidRPr="004A6924">
        <w:t xml:space="preserve">Population Health Management - A management process that strives to address health needs at all points along the continuum of health and wellbeing, through participation of, engagement with and targeted interventions for the population. </w:t>
      </w:r>
      <w:r w:rsidR="008B6AE6">
        <w:t xml:space="preserve"> </w:t>
      </w:r>
      <w:r w:rsidRPr="004A6924">
        <w:t>The goal of a Population Health Management program is to maintain and/or improve the physical and psychosocial wellbeing of individuals through cost-effective and tailored health solutions.</w:t>
      </w:r>
    </w:p>
    <w:p w14:paraId="27E3B8F1" w14:textId="77777777" w:rsidR="00AD54C5" w:rsidRPr="004A6924" w:rsidRDefault="00AD54C5" w:rsidP="0099235C">
      <w:r w:rsidRPr="004A6924">
        <w:t>Preventive Health and Wellness Services - The provision of specified preventive and wellness services and chronic disease management services, including preventive care, screening and immunizations, set forth under Section 1302 of the Affordable Care Act (42 U.S.C. Section 18022) under the Section 2713 of the Affordable Care Act (42 U.S.C. Section 300gg-13), to the extent that such services are required under the California Affordable Care Act.</w:t>
      </w:r>
    </w:p>
    <w:p w14:paraId="663AC20D" w14:textId="6CB899A6" w:rsidR="00AD54C5" w:rsidRPr="004A6924" w:rsidRDefault="00AD54C5" w:rsidP="0099235C">
      <w:r w:rsidRPr="004A6924">
        <w:t xml:space="preserve">Reference Pricing - A </w:t>
      </w:r>
      <w:r w:rsidR="00C21F3B" w:rsidRPr="004A6924">
        <w:t>payer</w:t>
      </w:r>
      <w:r w:rsidRPr="004A6924">
        <w:t xml:space="preserve"> contracting, network management and enrollee information process that identifies and differentially promotes delivery system options for care based on transparent display of comparative costs for identical services or procedures, typically after each provider has passed a quality assessment screen.  In some cases, value pricing will identify the individual enrollee</w:t>
      </w:r>
      <w:r w:rsidR="00DE2D03">
        <w:t>’</w:t>
      </w:r>
      <w:r w:rsidRPr="004A6924">
        <w:t>s out</w:t>
      </w:r>
      <w:r w:rsidR="00DE2D03">
        <w:t>-</w:t>
      </w:r>
      <w:r w:rsidRPr="004A6924">
        <w:t>of</w:t>
      </w:r>
      <w:r w:rsidR="00DE2D03">
        <w:t>-</w:t>
      </w:r>
      <w:r w:rsidRPr="004A6924">
        <w:t xml:space="preserve">pocket costs accounting for plan design and deductible status.  While quality is incorporated in the process, typically there is no differentiation based on comparative quality once a threshold performance level is achieved. </w:t>
      </w:r>
    </w:p>
    <w:p w14:paraId="77335804" w14:textId="77777777" w:rsidR="00AD54C5" w:rsidRPr="004A6924" w:rsidRDefault="00AD54C5" w:rsidP="0099235C">
      <w:r w:rsidRPr="004A6924">
        <w:t>Remote Patient Monitoring - A technology or set of technologies to enable monitoring of patients outside of conventional clinical settings (e.g. in the home), which may increase access to care and decrease healthcare delivery costs.</w:t>
      </w:r>
    </w:p>
    <w:p w14:paraId="07C495DB" w14:textId="77777777" w:rsidR="00AD54C5" w:rsidRPr="004A6924" w:rsidRDefault="00AD54C5" w:rsidP="0099235C">
      <w:r w:rsidRPr="004A6924">
        <w:t>Reward Based Consumer Incentive Program</w:t>
      </w:r>
      <w:r w:rsidR="008B6AE6">
        <w:t xml:space="preserve"> </w:t>
      </w:r>
      <w:r w:rsidRPr="004A6924">
        <w:t xml:space="preserve">- (aka: Value-Based Insurance Design) individualizes the benefits and claims adjudication to the specific clinical conditions of each high risk member and to reward participation in appropriate disease management &amp; wellness programs. </w:t>
      </w:r>
      <w:r w:rsidR="008B6AE6">
        <w:t xml:space="preserve"> </w:t>
      </w:r>
      <w:r w:rsidRPr="004A6924">
        <w:t xml:space="preserve">Positive Consumer Incentive programs help align employee incentives with the use of high-value services and medications, offering an opportunity for quality improvement, cost savings and reduction in unnecessary and ineffective care. </w:t>
      </w:r>
    </w:p>
    <w:p w14:paraId="1BB5A48A" w14:textId="77777777" w:rsidR="00AD54C5" w:rsidRDefault="00AD54C5" w:rsidP="0099235C">
      <w:r w:rsidRPr="004A6924">
        <w:t>Shared Decision Making</w:t>
      </w:r>
      <w:r w:rsidR="008B6AE6">
        <w:t xml:space="preserve"> </w:t>
      </w:r>
      <w:r w:rsidRPr="004A6924">
        <w:t>-</w:t>
      </w:r>
      <w:r w:rsidR="00B110FF">
        <w:t xml:space="preserve"> T</w:t>
      </w:r>
      <w:r w:rsidRPr="004A6924">
        <w:t>he process of making decisions regarding health care diagnosis and treatment that are shared by doctors and patients, informed by the best evidence available and weighted according to the specific characteristics and values of the patient.  Shared decision making combines the measurement of patient preferences with evidence-based practice.</w:t>
      </w:r>
    </w:p>
    <w:p w14:paraId="233F4921" w14:textId="77777777" w:rsidR="00E56992" w:rsidRDefault="00AD54C5" w:rsidP="00E56992">
      <w:r w:rsidRPr="004A6924">
        <w:t>Team Care - A plan for patient care that is based on philosophy in which groups of professional and non-professional personnel work together</w:t>
      </w:r>
      <w:r w:rsidR="00B47938">
        <w:t xml:space="preserve"> and share </w:t>
      </w:r>
      <w:r w:rsidR="002E12B6">
        <w:t>the work</w:t>
      </w:r>
      <w:r w:rsidRPr="004A6924">
        <w:t xml:space="preserve"> to identify, plan, implement and evaluate comprehensive client-centered care. </w:t>
      </w:r>
      <w:r w:rsidR="008B6AE6">
        <w:t xml:space="preserve"> </w:t>
      </w:r>
      <w:r w:rsidRPr="004A6924">
        <w:t>The key concept is a group that works together toward a common goal, providing qualitative comprehensive care.  The team care concept has its roots in team nursing concepts d</w:t>
      </w:r>
      <w:r w:rsidR="00E56992">
        <w:t>e</w:t>
      </w:r>
      <w:r w:rsidRPr="004A6924">
        <w:t>veloped in the 1950’s.</w:t>
      </w:r>
    </w:p>
    <w:p w14:paraId="4DE53DB8" w14:textId="77777777" w:rsidR="00AD54C5" w:rsidRPr="004A6924" w:rsidRDefault="00AD54C5" w:rsidP="00E56992">
      <w:r w:rsidRPr="004A6924">
        <w:t xml:space="preserve">Telemedicine - Professional services given to a patient through an interactive telecommunications system by a practitioner at a distant site.  Telemedicine seeks to improve a patient’s health by permitting two-way, real time interactive communication between the patient, and the physician or practitioner at the distant site. </w:t>
      </w:r>
      <w:r w:rsidR="008B6AE6">
        <w:t xml:space="preserve"> </w:t>
      </w:r>
      <w:r w:rsidRPr="004A6924">
        <w:t>This electronic communication means the use of interactive telecommunications equipment that includes, at a minimum, audio and video equipment.</w:t>
      </w:r>
    </w:p>
    <w:p w14:paraId="6E7DA7AA" w14:textId="00EB7330" w:rsidR="00AD54C5" w:rsidRPr="004A6924" w:rsidRDefault="00AD54C5" w:rsidP="000F36B5">
      <w:r w:rsidRPr="004A6924">
        <w:t xml:space="preserve">Value Pricing - A </w:t>
      </w:r>
      <w:r w:rsidR="00C21F3B" w:rsidRPr="004A6924">
        <w:t>payer</w:t>
      </w:r>
      <w:r w:rsidRPr="004A6924">
        <w:t xml:space="preserve"> contracting, network management and enrollee information process that identifies and differentially promotes delivery system options for care that provide better value through the identification and transparent display of comparative total cost, out</w:t>
      </w:r>
      <w:r w:rsidR="00DE2D03">
        <w:t>-</w:t>
      </w:r>
      <w:r w:rsidRPr="004A6924">
        <w:t>of</w:t>
      </w:r>
      <w:r w:rsidR="00DE2D03">
        <w:t>-</w:t>
      </w:r>
      <w:r w:rsidRPr="004A6924">
        <w:t>pocket cost for enrollees and standardized quality performance to allow for informed consumer choice and provider referrals for individual services and bundles of services.</w:t>
      </w:r>
    </w:p>
    <w:p w14:paraId="7D8AC91B" w14:textId="7AB30CC0" w:rsidR="000335E1" w:rsidRDefault="00AD54C5" w:rsidP="00370A3D">
      <w:pPr>
        <w:rPr>
          <w:szCs w:val="20"/>
        </w:rPr>
      </w:pPr>
      <w:r w:rsidRPr="004A6924">
        <w:t>Value</w:t>
      </w:r>
      <w:r w:rsidR="00DE2D03">
        <w:t>-</w:t>
      </w:r>
      <w:r w:rsidRPr="004A6924">
        <w:t>Based Reimbursement - Payment models that rewards physicians and providers for taking a broader, more active role in the management of patient health, and provides for a reimbursement rate that reflects results and quality instead of solely for specific visits or procedures.</w:t>
      </w:r>
    </w:p>
    <w:sectPr w:rsidR="000335E1" w:rsidSect="009C158F">
      <w:headerReference w:type="default" r:id="rId17"/>
      <w:footerReference w:type="default" r:id="rId1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0C1D1" w14:textId="77777777" w:rsidR="00695584" w:rsidRDefault="00695584">
      <w:r>
        <w:separator/>
      </w:r>
    </w:p>
  </w:endnote>
  <w:endnote w:type="continuationSeparator" w:id="0">
    <w:p w14:paraId="067AFEB3" w14:textId="77777777" w:rsidR="00695584" w:rsidRDefault="0069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9759995"/>
      <w:docPartObj>
        <w:docPartGallery w:val="Page Numbers (Bottom of Page)"/>
        <w:docPartUnique/>
      </w:docPartObj>
    </w:sdtPr>
    <w:sdtEndPr>
      <w:rPr>
        <w:noProof/>
      </w:rPr>
    </w:sdtEndPr>
    <w:sdtContent>
      <w:p w14:paraId="24AECC66" w14:textId="2C624A7D" w:rsidR="0000026E" w:rsidRDefault="0000026E">
        <w:pPr>
          <w:pStyle w:val="Footer"/>
          <w:jc w:val="right"/>
        </w:pPr>
        <w:r>
          <w:fldChar w:fldCharType="begin"/>
        </w:r>
        <w:r>
          <w:instrText xml:space="preserve"> PAGE   \* MERGEFORMAT </w:instrText>
        </w:r>
        <w:r>
          <w:fldChar w:fldCharType="separate"/>
        </w:r>
        <w:r w:rsidR="0019163E">
          <w:rPr>
            <w:noProof/>
          </w:rPr>
          <w:t>1</w:t>
        </w:r>
        <w:r>
          <w:rPr>
            <w:noProof/>
          </w:rPr>
          <w:fldChar w:fldCharType="end"/>
        </w:r>
      </w:p>
    </w:sdtContent>
  </w:sdt>
  <w:p w14:paraId="53BCB2D0" w14:textId="77777777" w:rsidR="0000026E" w:rsidRPr="00AB1EF9" w:rsidRDefault="0000026E" w:rsidP="00D5713A">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32D2C" w14:textId="77777777" w:rsidR="00695584" w:rsidRDefault="00695584">
      <w:r>
        <w:separator/>
      </w:r>
    </w:p>
  </w:footnote>
  <w:footnote w:type="continuationSeparator" w:id="0">
    <w:p w14:paraId="6AF018D8" w14:textId="77777777" w:rsidR="00695584" w:rsidRDefault="00695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2816158"/>
      <w:docPartObj>
        <w:docPartGallery w:val="Watermarks"/>
        <w:docPartUnique/>
      </w:docPartObj>
    </w:sdtPr>
    <w:sdtEndPr/>
    <w:sdtContent>
      <w:p w14:paraId="231404B7" w14:textId="729EA0F8" w:rsidR="0000026E" w:rsidRDefault="0019163E">
        <w:pPr>
          <w:pStyle w:val="Header"/>
        </w:pPr>
        <w:r>
          <w:rPr>
            <w:noProof/>
          </w:rPr>
          <w:pict w14:anchorId="221751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0829EDA"/>
    <w:lvl w:ilvl="0">
      <w:start w:val="1"/>
      <w:numFmt w:val="decimal"/>
      <w:pStyle w:val="ListBullet3"/>
      <w:lvlText w:val="%1."/>
      <w:lvlJc w:val="left"/>
      <w:pPr>
        <w:tabs>
          <w:tab w:val="num" w:pos="720"/>
        </w:tabs>
        <w:ind w:left="720" w:hanging="360"/>
      </w:pPr>
      <w:rPr>
        <w:rFonts w:cs="Times New Roman"/>
      </w:rPr>
    </w:lvl>
  </w:abstractNum>
  <w:abstractNum w:abstractNumId="1" w15:restartNumberingAfterBreak="0">
    <w:nsid w:val="FFFFFF82"/>
    <w:multiLevelType w:val="singleLevel"/>
    <w:tmpl w:val="C3E81326"/>
    <w:lvl w:ilvl="0">
      <w:start w:val="1"/>
      <w:numFmt w:val="bullet"/>
      <w:pStyle w:val="List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190C5562"/>
    <w:lvl w:ilvl="0">
      <w:start w:val="1"/>
      <w:numFmt w:val="bullet"/>
      <w:pStyle w:val="ListBullet5"/>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7E62FC68"/>
    <w:lvl w:ilvl="0">
      <w:start w:val="1"/>
      <w:numFmt w:val="decimal"/>
      <w:pStyle w:val="ListBullet2"/>
      <w:lvlText w:val="%1."/>
      <w:lvlJc w:val="left"/>
      <w:pPr>
        <w:tabs>
          <w:tab w:val="num" w:pos="360"/>
        </w:tabs>
        <w:ind w:left="360" w:hanging="360"/>
      </w:pPr>
      <w:rPr>
        <w:rFonts w:cs="Times New Roman"/>
      </w:rPr>
    </w:lvl>
  </w:abstractNum>
  <w:abstractNum w:abstractNumId="4" w15:restartNumberingAfterBreak="0">
    <w:nsid w:val="FFFFFF89"/>
    <w:multiLevelType w:val="singleLevel"/>
    <w:tmpl w:val="4D3201A2"/>
    <w:lvl w:ilvl="0">
      <w:start w:val="1"/>
      <w:numFmt w:val="bullet"/>
      <w:pStyle w:val="ListBullet4"/>
      <w:lvlText w:val=""/>
      <w:lvlJc w:val="left"/>
      <w:pPr>
        <w:tabs>
          <w:tab w:val="num" w:pos="360"/>
        </w:tabs>
        <w:ind w:left="360" w:hanging="360"/>
      </w:pPr>
      <w:rPr>
        <w:rFonts w:ascii="Symbol" w:hAnsi="Symbol" w:hint="default"/>
      </w:rPr>
    </w:lvl>
  </w:abstractNum>
  <w:abstractNum w:abstractNumId="5" w15:restartNumberingAfterBreak="0">
    <w:nsid w:val="00000027"/>
    <w:multiLevelType w:val="hybridMultilevel"/>
    <w:tmpl w:val="DE10CF30"/>
    <w:lvl w:ilvl="0" w:tplc="CA6AE0A4">
      <w:start w:val="1"/>
      <w:numFmt w:val="lowerLetter"/>
      <w:lvlText w:val="(%1)"/>
      <w:lvlJc w:val="left"/>
      <w:pPr>
        <w:ind w:left="1800" w:hanging="360"/>
      </w:pPr>
      <w:rPr>
        <w:rFonts w:ascii="Arial" w:eastAsia="MS Mincho" w:hAnsi="Arial" w:cs="Arial"/>
      </w:rPr>
    </w:lvl>
    <w:lvl w:ilvl="1" w:tplc="CA6AE0A4">
      <w:start w:val="1"/>
      <w:numFmt w:val="lowerLetter"/>
      <w:lvlText w:val="(%2)"/>
      <w:lvlJc w:val="left"/>
      <w:pPr>
        <w:ind w:left="2520" w:hanging="360"/>
      </w:pPr>
      <w:rPr>
        <w:rFonts w:ascii="Arial" w:eastAsia="MS Mincho" w:hAnsi="Arial" w:cs="Arial"/>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1488EA10">
      <w:start w:val="3"/>
      <w:numFmt w:val="bullet"/>
      <w:lvlText w:val="•"/>
      <w:lvlJc w:val="left"/>
      <w:pPr>
        <w:ind w:left="4680" w:hanging="360"/>
      </w:pPr>
      <w:rPr>
        <w:rFonts w:ascii="Arial" w:eastAsia="Times New Roman" w:hAnsi="Arial" w:cs="Times New Roman" w:hint="default"/>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6" w15:restartNumberingAfterBreak="0">
    <w:nsid w:val="00000066"/>
    <w:multiLevelType w:val="multilevel"/>
    <w:tmpl w:val="AEF46F1E"/>
    <w:lvl w:ilvl="0">
      <w:start w:val="1"/>
      <w:numFmt w:val="upperLetter"/>
      <w:lvlText w:val="%1."/>
      <w:lvlJc w:val="left"/>
      <w:pPr>
        <w:ind w:left="360" w:hanging="360"/>
      </w:pPr>
      <w:rPr>
        <w:rFonts w:cs="Times New Roman"/>
        <w:b/>
        <w:i w:val="0"/>
      </w:rPr>
    </w:lvl>
    <w:lvl w:ilvl="1">
      <w:start w:val="1"/>
      <w:numFmt w:val="decimal"/>
      <w:lvlText w:val="%2."/>
      <w:lvlJc w:val="left"/>
      <w:pPr>
        <w:ind w:left="900" w:hanging="360"/>
      </w:pPr>
      <w:rPr>
        <w:rFonts w:cs="Times New Roman"/>
      </w:rPr>
    </w:lvl>
    <w:lvl w:ilvl="2">
      <w:start w:val="1"/>
      <w:numFmt w:val="lowerRoman"/>
      <w:lvlText w:val="%3)"/>
      <w:lvlJc w:val="left"/>
      <w:pPr>
        <w:ind w:left="1080" w:hanging="360"/>
      </w:pPr>
      <w:rPr>
        <w:rFonts w:cs="Times New Roman"/>
      </w:rPr>
    </w:lvl>
    <w:lvl w:ilvl="3">
      <w:start w:val="1"/>
      <w:numFmt w:val="lowerLetter"/>
      <w:lvlText w:val="%4."/>
      <w:lvlJc w:val="left"/>
      <w:pPr>
        <w:ind w:left="1440" w:hanging="360"/>
      </w:pPr>
      <w:rPr>
        <w:rFonts w:cs="Times New Roman"/>
        <w:b w:val="0"/>
      </w:rPr>
    </w:lvl>
    <w:lvl w:ilvl="4">
      <w:start w:val="1"/>
      <w:numFmt w:val="decimal"/>
      <w:lvlText w:val="%5."/>
      <w:lvlJc w:val="left"/>
      <w:pPr>
        <w:ind w:left="1800" w:hanging="360"/>
      </w:pPr>
      <w:rPr>
        <w:rFonts w:cs="Times New Roman"/>
        <w:b w:val="0"/>
        <w:color w:val="auto"/>
      </w:rPr>
    </w:lvl>
    <w:lvl w:ilvl="5">
      <w:start w:val="1"/>
      <w:numFmt w:val="lowerRoman"/>
      <w:lvlText w:val="%6."/>
      <w:lvlJc w:val="left"/>
      <w:pPr>
        <w:ind w:left="2160" w:hanging="360"/>
      </w:pPr>
      <w:rPr>
        <w:rFonts w:ascii="Arial" w:eastAsia="MS Mincho" w:hAnsi="Arial" w:cs="Arial"/>
        <w:b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002F4A39"/>
    <w:multiLevelType w:val="multilevel"/>
    <w:tmpl w:val="E2B4963E"/>
    <w:lvl w:ilvl="0">
      <w:start w:val="1"/>
      <w:numFmt w:val="decimal"/>
      <w:lvlText w:val="%1."/>
      <w:lvlJc w:val="left"/>
      <w:pPr>
        <w:tabs>
          <w:tab w:val="num" w:pos="720"/>
        </w:tabs>
      </w:pPr>
      <w:rPr>
        <w:rFonts w:cs="Times New Roman" w:hint="default"/>
      </w:rPr>
    </w:lvl>
    <w:lvl w:ilvl="1">
      <w:start w:val="1"/>
      <w:numFmt w:val="upperLetter"/>
      <w:lvlText w:val="%2."/>
      <w:lvlJc w:val="left"/>
      <w:pPr>
        <w:tabs>
          <w:tab w:val="num" w:pos="1440"/>
        </w:tabs>
        <w:ind w:left="720"/>
      </w:pPr>
      <w:rPr>
        <w:rFonts w:cs="Times New Roman" w:hint="default"/>
      </w:rPr>
    </w:lvl>
    <w:lvl w:ilvl="2">
      <w:start w:val="1"/>
      <w:numFmt w:val="decimal"/>
      <w:lvlText w:val="%3."/>
      <w:lvlJc w:val="left"/>
      <w:pPr>
        <w:tabs>
          <w:tab w:val="num" w:pos="2160"/>
        </w:tabs>
        <w:ind w:left="1440"/>
      </w:pPr>
      <w:rPr>
        <w:rFonts w:cs="Times New Roman" w:hint="default"/>
      </w:rPr>
    </w:lvl>
    <w:lvl w:ilvl="3">
      <w:start w:val="1"/>
      <w:numFmt w:val="lowerLetter"/>
      <w:lvlText w:val="%4)"/>
      <w:lvlJc w:val="left"/>
      <w:pPr>
        <w:tabs>
          <w:tab w:val="num" w:pos="2880"/>
        </w:tabs>
        <w:ind w:left="2160"/>
      </w:pPr>
      <w:rPr>
        <w:rFonts w:cs="Times New Roman" w:hint="default"/>
      </w:rPr>
    </w:lvl>
    <w:lvl w:ilvl="4">
      <w:start w:val="1"/>
      <w:numFmt w:val="decimal"/>
      <w:lvlText w:val="(%5)"/>
      <w:lvlJc w:val="left"/>
      <w:pPr>
        <w:tabs>
          <w:tab w:val="num" w:pos="3600"/>
        </w:tabs>
        <w:ind w:left="2880"/>
      </w:pPr>
      <w:rPr>
        <w:rFonts w:cs="Times New Roman" w:hint="default"/>
      </w:rPr>
    </w:lvl>
    <w:lvl w:ilvl="5">
      <w:start w:val="1"/>
      <w:numFmt w:val="lowerLetter"/>
      <w:lvlText w:val="(%6)"/>
      <w:lvlJc w:val="left"/>
      <w:pPr>
        <w:tabs>
          <w:tab w:val="num" w:pos="4320"/>
        </w:tabs>
        <w:ind w:left="3600"/>
      </w:pPr>
      <w:rPr>
        <w:rFonts w:cs="Times New Roman" w:hint="default"/>
      </w:rPr>
    </w:lvl>
    <w:lvl w:ilvl="6">
      <w:start w:val="1"/>
      <w:numFmt w:val="lowerRoman"/>
      <w:pStyle w:val="Heading7"/>
      <w:lvlText w:val="(%7)"/>
      <w:lvlJc w:val="left"/>
      <w:pPr>
        <w:tabs>
          <w:tab w:val="num" w:pos="5040"/>
        </w:tabs>
        <w:ind w:left="4320"/>
      </w:pPr>
      <w:rPr>
        <w:rFonts w:cs="Times New Roman" w:hint="default"/>
      </w:rPr>
    </w:lvl>
    <w:lvl w:ilvl="7">
      <w:start w:val="1"/>
      <w:numFmt w:val="lowerLetter"/>
      <w:pStyle w:val="Heading8"/>
      <w:lvlText w:val="(%8)"/>
      <w:lvlJc w:val="left"/>
      <w:pPr>
        <w:tabs>
          <w:tab w:val="num" w:pos="5760"/>
        </w:tabs>
        <w:ind w:left="5040"/>
      </w:pPr>
      <w:rPr>
        <w:rFonts w:cs="Times New Roman" w:hint="default"/>
      </w:rPr>
    </w:lvl>
    <w:lvl w:ilvl="8">
      <w:start w:val="1"/>
      <w:numFmt w:val="lowerRoman"/>
      <w:pStyle w:val="Heading9"/>
      <w:lvlText w:val="(%9)"/>
      <w:lvlJc w:val="left"/>
      <w:pPr>
        <w:tabs>
          <w:tab w:val="num" w:pos="6480"/>
        </w:tabs>
        <w:ind w:left="5760"/>
      </w:pPr>
      <w:rPr>
        <w:rFonts w:cs="Times New Roman" w:hint="default"/>
      </w:rPr>
    </w:lvl>
  </w:abstractNum>
  <w:abstractNum w:abstractNumId="8" w15:restartNumberingAfterBreak="0">
    <w:nsid w:val="00340696"/>
    <w:multiLevelType w:val="multilevel"/>
    <w:tmpl w:val="16F03A76"/>
    <w:lvl w:ilvl="0">
      <w:start w:val="1"/>
      <w:numFmt w:val="none"/>
      <w:lvlText w:val=""/>
      <w:lvlJc w:val="left"/>
      <w:pPr>
        <w:ind w:left="1800" w:hanging="360"/>
      </w:pPr>
      <w:rPr>
        <w:rFonts w:hint="default"/>
      </w:rPr>
    </w:lvl>
    <w:lvl w:ilvl="1">
      <w:start w:val="1"/>
      <w:numFmt w:val="decimal"/>
      <w:lvlText w:val="%2."/>
      <w:lvlJc w:val="left"/>
      <w:pPr>
        <w:ind w:left="2160" w:hanging="360"/>
      </w:pPr>
      <w:rPr>
        <w:rFonts w:hint="default"/>
      </w:rPr>
    </w:lvl>
    <w:lvl w:ilvl="2">
      <w:start w:val="1"/>
      <w:numFmt w:val="decimal"/>
      <w:lvlText w:val="%3)"/>
      <w:lvlJc w:val="left"/>
      <w:pPr>
        <w:ind w:left="1440" w:hanging="720"/>
      </w:pPr>
      <w:rPr>
        <w:rFonts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2880" w:hanging="360"/>
      </w:pPr>
      <w:rPr>
        <w:rFonts w:ascii="Arial" w:eastAsia="MS Mincho" w:hAnsi="Arial" w:cs="Arial"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9" w15:restartNumberingAfterBreak="0">
    <w:nsid w:val="00CA062E"/>
    <w:multiLevelType w:val="hybridMultilevel"/>
    <w:tmpl w:val="FCF846BC"/>
    <w:lvl w:ilvl="0" w:tplc="864A6BB8">
      <w:start w:val="5"/>
      <w:numFmt w:val="lowerLetter"/>
      <w:lvlText w:val="%1)"/>
      <w:lvlJc w:val="left"/>
      <w:pPr>
        <w:ind w:left="540" w:hanging="180"/>
      </w:pPr>
      <w:rPr>
        <w:rFonts w:hint="default"/>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2859DB"/>
    <w:multiLevelType w:val="hybridMultilevel"/>
    <w:tmpl w:val="E0E8E4FC"/>
    <w:lvl w:ilvl="0" w:tplc="ACD0266A">
      <w:start w:val="5"/>
      <w:numFmt w:val="lowerLetter"/>
      <w:lvlText w:val="(%1)"/>
      <w:lvlJc w:val="left"/>
      <w:pPr>
        <w:ind w:left="1440" w:hanging="360"/>
      </w:pPr>
      <w:rPr>
        <w:rFonts w:ascii="Arial" w:eastAsia="Calibri" w:hAnsi="Arial" w:cs="Aria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2AD66BB"/>
    <w:multiLevelType w:val="hybridMultilevel"/>
    <w:tmpl w:val="3A1CC8E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6D274E"/>
    <w:multiLevelType w:val="hybridMultilevel"/>
    <w:tmpl w:val="3D44B32C"/>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4D75387"/>
    <w:multiLevelType w:val="hybridMultilevel"/>
    <w:tmpl w:val="5B74C994"/>
    <w:lvl w:ilvl="0" w:tplc="2E8AF240">
      <w:start w:val="1"/>
      <w:numFmt w:val="lowerLetter"/>
      <w:lvlText w:val="(%1)"/>
      <w:lvlJc w:val="left"/>
      <w:pPr>
        <w:ind w:left="108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2F1A3D"/>
    <w:multiLevelType w:val="hybridMultilevel"/>
    <w:tmpl w:val="BB0E8C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582802"/>
    <w:multiLevelType w:val="hybridMultilevel"/>
    <w:tmpl w:val="03C2705C"/>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9B2DC2"/>
    <w:multiLevelType w:val="hybridMultilevel"/>
    <w:tmpl w:val="4DB8E2D4"/>
    <w:lvl w:ilvl="0" w:tplc="CA6AE0A4">
      <w:start w:val="1"/>
      <w:numFmt w:val="lowerLetter"/>
      <w:lvlText w:val="(%1)"/>
      <w:lvlJc w:val="left"/>
      <w:pPr>
        <w:ind w:left="1800" w:hanging="360"/>
      </w:pPr>
      <w:rPr>
        <w:rFonts w:ascii="Arial" w:eastAsia="MS Mincho" w:hAnsi="Arial" w:cs="Arial"/>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7004A92"/>
    <w:multiLevelType w:val="hybridMultilevel"/>
    <w:tmpl w:val="5B9A8888"/>
    <w:lvl w:ilvl="0" w:tplc="43A2F8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7D51BC2"/>
    <w:multiLevelType w:val="hybridMultilevel"/>
    <w:tmpl w:val="3B4E8C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0A24349B"/>
    <w:multiLevelType w:val="hybridMultilevel"/>
    <w:tmpl w:val="99BE7304"/>
    <w:lvl w:ilvl="0" w:tplc="CA6AE0A4">
      <w:start w:val="1"/>
      <w:numFmt w:val="lowerLetter"/>
      <w:lvlText w:val="(%1)"/>
      <w:lvlJc w:val="left"/>
      <w:pPr>
        <w:ind w:left="1710" w:hanging="360"/>
      </w:pPr>
      <w:rPr>
        <w:rFonts w:ascii="Arial" w:eastAsia="MS Mincho" w:hAnsi="Arial" w:cs="Arial"/>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15:restartNumberingAfterBreak="0">
    <w:nsid w:val="0CE13E02"/>
    <w:multiLevelType w:val="hybridMultilevel"/>
    <w:tmpl w:val="342E399C"/>
    <w:lvl w:ilvl="0" w:tplc="CA6AE0A4">
      <w:start w:val="1"/>
      <w:numFmt w:val="lowerLetter"/>
      <w:lvlText w:val="(%1)"/>
      <w:lvlJc w:val="left"/>
      <w:pPr>
        <w:ind w:left="2430" w:hanging="360"/>
      </w:pPr>
      <w:rPr>
        <w:rFonts w:ascii="Arial" w:eastAsia="MS Mincho" w:hAnsi="Arial" w:cs="Arial"/>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1" w15:restartNumberingAfterBreak="0">
    <w:nsid w:val="0D2574A3"/>
    <w:multiLevelType w:val="multilevel"/>
    <w:tmpl w:val="E2183BB8"/>
    <w:lvl w:ilvl="0">
      <w:start w:val="8"/>
      <w:numFmt w:val="decimal"/>
      <w:lvlText w:val="%1"/>
      <w:lvlJc w:val="left"/>
      <w:pPr>
        <w:ind w:left="375" w:hanging="375"/>
      </w:pPr>
      <w:rPr>
        <w:rFonts w:hint="default"/>
      </w:rPr>
    </w:lvl>
    <w:lvl w:ilvl="1">
      <w:start w:val="4"/>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DB33EEC"/>
    <w:multiLevelType w:val="hybridMultilevel"/>
    <w:tmpl w:val="3920E0BC"/>
    <w:lvl w:ilvl="0" w:tplc="CA6AE0A4">
      <w:start w:val="1"/>
      <w:numFmt w:val="lowerLetter"/>
      <w:lvlText w:val="(%1)"/>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DC26AE1"/>
    <w:multiLevelType w:val="hybridMultilevel"/>
    <w:tmpl w:val="F0E2C798"/>
    <w:lvl w:ilvl="0" w:tplc="2D1CD478">
      <w:start w:val="2"/>
      <w:numFmt w:val="lowerLetter"/>
      <w:lvlText w:val="%1)"/>
      <w:lvlJc w:val="left"/>
      <w:pPr>
        <w:ind w:left="1080" w:hanging="360"/>
      </w:pPr>
      <w:rPr>
        <w:rFonts w:hint="default"/>
        <w:color w:val="auto"/>
      </w:rPr>
    </w:lvl>
    <w:lvl w:ilvl="1" w:tplc="04090019">
      <w:start w:val="1"/>
      <w:numFmt w:val="lowerLetter"/>
      <w:lvlText w:val="%2."/>
      <w:lvlJc w:val="left"/>
      <w:pPr>
        <w:ind w:left="720" w:hanging="360"/>
      </w:pPr>
    </w:lvl>
    <w:lvl w:ilvl="2" w:tplc="693EE01A">
      <w:start w:val="1"/>
      <w:numFmt w:val="lowerRoman"/>
      <w:lvlText w:val="%3."/>
      <w:lvlJc w:val="right"/>
      <w:pPr>
        <w:ind w:left="1440" w:hanging="180"/>
      </w:pPr>
      <w:rPr>
        <w:color w:val="auto"/>
      </w:rPr>
    </w:lvl>
    <w:lvl w:ilvl="3" w:tplc="0409000F">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 w15:restartNumberingAfterBreak="0">
    <w:nsid w:val="0EAA3145"/>
    <w:multiLevelType w:val="hybridMultilevel"/>
    <w:tmpl w:val="CE9CF3AA"/>
    <w:lvl w:ilvl="0" w:tplc="04090011">
      <w:start w:val="1"/>
      <w:numFmt w:val="decimal"/>
      <w:lvlText w:val="%1)"/>
      <w:lvlJc w:val="left"/>
      <w:pPr>
        <w:ind w:left="108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EEE6520"/>
    <w:multiLevelType w:val="hybridMultilevel"/>
    <w:tmpl w:val="9BEC3E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09E3C78"/>
    <w:multiLevelType w:val="hybridMultilevel"/>
    <w:tmpl w:val="2D14B4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41947F0"/>
    <w:multiLevelType w:val="hybridMultilevel"/>
    <w:tmpl w:val="1576A2C0"/>
    <w:lvl w:ilvl="0" w:tplc="04090011">
      <w:start w:val="1"/>
      <w:numFmt w:val="decimal"/>
      <w:lvlText w:val="%1)"/>
      <w:lvlJc w:val="left"/>
      <w:pPr>
        <w:ind w:left="1080" w:hanging="360"/>
      </w:pPr>
      <w:rPr>
        <w:rFonts w:hint="default"/>
      </w:rPr>
    </w:lvl>
    <w:lvl w:ilvl="1" w:tplc="CA6AE0A4">
      <w:start w:val="1"/>
      <w:numFmt w:val="lowerLetter"/>
      <w:lvlText w:val="(%2)"/>
      <w:lvlJc w:val="left"/>
      <w:pPr>
        <w:ind w:left="1800" w:hanging="360"/>
      </w:pPr>
      <w:rPr>
        <w:rFonts w:ascii="Arial" w:eastAsia="MS Mincho" w:hAnsi="Arial" w:cs="Arial"/>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56C7D57"/>
    <w:multiLevelType w:val="multilevel"/>
    <w:tmpl w:val="79F056C0"/>
    <w:lvl w:ilvl="0">
      <w:start w:val="1"/>
      <w:numFmt w:val="decimal"/>
      <w:suff w:val="nothing"/>
      <w:lvlText w:val="Article %1.  "/>
      <w:lvlJc w:val="left"/>
      <w:pPr>
        <w:ind w:left="4050" w:firstLine="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1.%2"/>
      <w:lvlJc w:val="left"/>
      <w:pPr>
        <w:tabs>
          <w:tab w:val="num" w:pos="720"/>
        </w:tabs>
        <w:ind w:left="0" w:firstLine="0"/>
      </w:pPr>
      <w:rPr>
        <w:rFonts w:cs="Times New Roman" w:hint="default"/>
      </w:rPr>
    </w:lvl>
    <w:lvl w:ilvl="2">
      <w:start w:val="1"/>
      <w:numFmt w:val="decimal"/>
      <w:lvlText w:val="%3)"/>
      <w:lvlJc w:val="left"/>
      <w:pPr>
        <w:tabs>
          <w:tab w:val="num" w:pos="1440"/>
        </w:tabs>
        <w:ind w:left="0" w:firstLine="720"/>
      </w:pPr>
      <w:rPr>
        <w:rFonts w:hint="default"/>
        <w:b w:val="0"/>
      </w:rPr>
    </w:lvl>
    <w:lvl w:ilvl="3">
      <w:start w:val="1"/>
      <w:numFmt w:val="lowerRoman"/>
      <w:lvlText w:val="(%4)"/>
      <w:lvlJc w:val="left"/>
      <w:pPr>
        <w:tabs>
          <w:tab w:val="num" w:pos="2160"/>
        </w:tabs>
        <w:ind w:left="0" w:firstLine="1440"/>
      </w:pPr>
      <w:rPr>
        <w:rFonts w:hint="default"/>
      </w:rPr>
    </w:lvl>
    <w:lvl w:ilvl="4">
      <w:start w:val="1"/>
      <w:numFmt w:val="lowerLetter"/>
      <w:lvlText w:val="(%5)"/>
      <w:lvlJc w:val="left"/>
      <w:pPr>
        <w:tabs>
          <w:tab w:val="num" w:pos="3060"/>
        </w:tabs>
        <w:ind w:left="180" w:firstLine="2160"/>
      </w:pPr>
      <w:rPr>
        <w:rFonts w:hint="default"/>
      </w:rPr>
    </w:lvl>
    <w:lvl w:ilvl="5">
      <w:start w:val="1"/>
      <w:numFmt w:val="lowerLetter"/>
      <w:lvlText w:val="(%6)"/>
      <w:lvlJc w:val="left"/>
      <w:pPr>
        <w:tabs>
          <w:tab w:val="num" w:pos="2880"/>
        </w:tabs>
        <w:ind w:left="2880" w:hanging="360"/>
      </w:pPr>
      <w:rPr>
        <w:rFonts w:cs="Times New Roman" w:hint="default"/>
      </w:rPr>
    </w:lvl>
    <w:lvl w:ilvl="6">
      <w:start w:val="1"/>
      <w:numFmt w:val="lowerRoman"/>
      <w:lvlText w:val="(%7)"/>
      <w:lvlJc w:val="left"/>
      <w:pPr>
        <w:tabs>
          <w:tab w:val="num" w:pos="5040"/>
        </w:tabs>
        <w:ind w:left="4320" w:firstLine="0"/>
      </w:pPr>
      <w:rPr>
        <w:rFonts w:cs="Times New Roman" w:hint="default"/>
      </w:rPr>
    </w:lvl>
    <w:lvl w:ilvl="7">
      <w:start w:val="1"/>
      <w:numFmt w:val="lowerLetter"/>
      <w:lvlText w:val="(%8)"/>
      <w:lvlJc w:val="left"/>
      <w:pPr>
        <w:tabs>
          <w:tab w:val="num" w:pos="5760"/>
        </w:tabs>
        <w:ind w:left="5040" w:firstLine="0"/>
      </w:pPr>
      <w:rPr>
        <w:rFonts w:cs="Times New Roman" w:hint="default"/>
      </w:rPr>
    </w:lvl>
    <w:lvl w:ilvl="8">
      <w:start w:val="1"/>
      <w:numFmt w:val="lowerRoman"/>
      <w:lvlText w:val="(%9)"/>
      <w:lvlJc w:val="left"/>
      <w:pPr>
        <w:tabs>
          <w:tab w:val="num" w:pos="6480"/>
        </w:tabs>
        <w:ind w:left="5760" w:firstLine="0"/>
      </w:pPr>
      <w:rPr>
        <w:rFonts w:cs="Times New Roman" w:hint="default"/>
      </w:rPr>
    </w:lvl>
  </w:abstractNum>
  <w:abstractNum w:abstractNumId="29" w15:restartNumberingAfterBreak="0">
    <w:nsid w:val="16627253"/>
    <w:multiLevelType w:val="multilevel"/>
    <w:tmpl w:val="ED36B058"/>
    <w:lvl w:ilvl="0">
      <w:start w:val="1"/>
      <w:numFmt w:val="decimal"/>
      <w:pStyle w:val="ListNumberIndent"/>
      <w:lvlText w:val="%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5760"/>
        </w:tabs>
        <w:ind w:left="3744" w:hanging="1224"/>
      </w:pPr>
      <w:rPr>
        <w:rFonts w:cs="Times New Roman" w:hint="default"/>
      </w:rPr>
    </w:lvl>
    <w:lvl w:ilvl="8">
      <w:start w:val="1"/>
      <w:numFmt w:val="decimal"/>
      <w:lvlText w:val="%1.%2.%3.%4.%5.%6.%7.%8.%9."/>
      <w:lvlJc w:val="left"/>
      <w:pPr>
        <w:tabs>
          <w:tab w:val="num" w:pos="6480"/>
        </w:tabs>
        <w:ind w:left="4320" w:hanging="1440"/>
      </w:pPr>
      <w:rPr>
        <w:rFonts w:cs="Times New Roman" w:hint="default"/>
      </w:rPr>
    </w:lvl>
  </w:abstractNum>
  <w:abstractNum w:abstractNumId="30" w15:restartNumberingAfterBreak="0">
    <w:nsid w:val="175A16DC"/>
    <w:multiLevelType w:val="hybridMultilevel"/>
    <w:tmpl w:val="526EE15A"/>
    <w:lvl w:ilvl="0" w:tplc="3670C436">
      <w:start w:val="1"/>
      <w:numFmt w:val="decimal"/>
      <w:pStyle w:val="ListNumber"/>
      <w:lvlText w:val="%1."/>
      <w:lvlJc w:val="left"/>
      <w:pPr>
        <w:tabs>
          <w:tab w:val="num" w:pos="360"/>
        </w:tabs>
        <w:ind w:left="360" w:hanging="360"/>
      </w:pPr>
      <w:rPr>
        <w:rFonts w:cs="Times New Roman" w:hint="default"/>
      </w:rPr>
    </w:lvl>
    <w:lvl w:ilvl="1" w:tplc="E7C88892">
      <w:start w:val="1"/>
      <w:numFmt w:val="lowerLetter"/>
      <w:lvlText w:val="%2."/>
      <w:lvlJc w:val="left"/>
      <w:pPr>
        <w:tabs>
          <w:tab w:val="num" w:pos="1440"/>
        </w:tabs>
        <w:ind w:left="1440" w:hanging="360"/>
      </w:pPr>
      <w:rPr>
        <w:rFonts w:cs="Times New Roman"/>
      </w:rPr>
    </w:lvl>
    <w:lvl w:ilvl="2" w:tplc="BFC0A34A">
      <w:start w:val="1"/>
      <w:numFmt w:val="lowerRoman"/>
      <w:lvlText w:val="%3."/>
      <w:lvlJc w:val="right"/>
      <w:pPr>
        <w:tabs>
          <w:tab w:val="num" w:pos="2160"/>
        </w:tabs>
        <w:ind w:left="2160" w:hanging="180"/>
      </w:pPr>
      <w:rPr>
        <w:rFonts w:cs="Times New Roman"/>
      </w:rPr>
    </w:lvl>
    <w:lvl w:ilvl="3" w:tplc="C494D672">
      <w:start w:val="1"/>
      <w:numFmt w:val="decimal"/>
      <w:lvlText w:val="%4."/>
      <w:lvlJc w:val="left"/>
      <w:pPr>
        <w:tabs>
          <w:tab w:val="num" w:pos="2880"/>
        </w:tabs>
        <w:ind w:left="2880" w:hanging="360"/>
      </w:pPr>
      <w:rPr>
        <w:rFonts w:cs="Times New Roman"/>
      </w:rPr>
    </w:lvl>
    <w:lvl w:ilvl="4" w:tplc="63B8E53C">
      <w:start w:val="1"/>
      <w:numFmt w:val="lowerLetter"/>
      <w:lvlText w:val="%5."/>
      <w:lvlJc w:val="left"/>
      <w:pPr>
        <w:tabs>
          <w:tab w:val="num" w:pos="3600"/>
        </w:tabs>
        <w:ind w:left="3600" w:hanging="360"/>
      </w:pPr>
      <w:rPr>
        <w:rFonts w:cs="Times New Roman"/>
      </w:rPr>
    </w:lvl>
    <w:lvl w:ilvl="5" w:tplc="E5F45A3E">
      <w:start w:val="1"/>
      <w:numFmt w:val="lowerRoman"/>
      <w:lvlText w:val="%6."/>
      <w:lvlJc w:val="right"/>
      <w:pPr>
        <w:tabs>
          <w:tab w:val="num" w:pos="4320"/>
        </w:tabs>
        <w:ind w:left="4320" w:hanging="180"/>
      </w:pPr>
      <w:rPr>
        <w:rFonts w:cs="Times New Roman"/>
      </w:rPr>
    </w:lvl>
    <w:lvl w:ilvl="6" w:tplc="83968FEC">
      <w:start w:val="1"/>
      <w:numFmt w:val="decimal"/>
      <w:lvlText w:val="%7."/>
      <w:lvlJc w:val="left"/>
      <w:pPr>
        <w:tabs>
          <w:tab w:val="num" w:pos="5040"/>
        </w:tabs>
        <w:ind w:left="5040" w:hanging="360"/>
      </w:pPr>
      <w:rPr>
        <w:rFonts w:cs="Times New Roman"/>
      </w:rPr>
    </w:lvl>
    <w:lvl w:ilvl="7" w:tplc="F99EC336">
      <w:start w:val="1"/>
      <w:numFmt w:val="lowerLetter"/>
      <w:lvlText w:val="%8."/>
      <w:lvlJc w:val="left"/>
      <w:pPr>
        <w:tabs>
          <w:tab w:val="num" w:pos="5760"/>
        </w:tabs>
        <w:ind w:left="5760" w:hanging="360"/>
      </w:pPr>
      <w:rPr>
        <w:rFonts w:cs="Times New Roman"/>
      </w:rPr>
    </w:lvl>
    <w:lvl w:ilvl="8" w:tplc="A276FB80">
      <w:start w:val="1"/>
      <w:numFmt w:val="lowerRoman"/>
      <w:lvlText w:val="%9."/>
      <w:lvlJc w:val="right"/>
      <w:pPr>
        <w:tabs>
          <w:tab w:val="num" w:pos="6480"/>
        </w:tabs>
        <w:ind w:left="6480" w:hanging="180"/>
      </w:pPr>
      <w:rPr>
        <w:rFonts w:cs="Times New Roman"/>
      </w:rPr>
    </w:lvl>
  </w:abstractNum>
  <w:abstractNum w:abstractNumId="31" w15:restartNumberingAfterBreak="0">
    <w:nsid w:val="17CE6700"/>
    <w:multiLevelType w:val="hybridMultilevel"/>
    <w:tmpl w:val="6470A51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17F42891"/>
    <w:multiLevelType w:val="hybridMultilevel"/>
    <w:tmpl w:val="0CBCC4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9591F95"/>
    <w:multiLevelType w:val="hybridMultilevel"/>
    <w:tmpl w:val="E51AC164"/>
    <w:lvl w:ilvl="0" w:tplc="C5468F6A">
      <w:start w:val="1"/>
      <w:numFmt w:val="decimal"/>
      <w:pStyle w:val="Style5"/>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BBA55EF"/>
    <w:multiLevelType w:val="hybridMultilevel"/>
    <w:tmpl w:val="FF4A69E6"/>
    <w:lvl w:ilvl="0" w:tplc="04090011">
      <w:start w:val="1"/>
      <w:numFmt w:val="decimal"/>
      <w:lvlText w:val="%1)"/>
      <w:lvlJc w:val="left"/>
      <w:pPr>
        <w:ind w:left="1080" w:hanging="360"/>
      </w:pPr>
      <w:rPr>
        <w:rFonts w:hint="default"/>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D297516"/>
    <w:multiLevelType w:val="hybridMultilevel"/>
    <w:tmpl w:val="910E3FB4"/>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E3C1888"/>
    <w:multiLevelType w:val="hybridMultilevel"/>
    <w:tmpl w:val="3418E724"/>
    <w:lvl w:ilvl="0" w:tplc="CA6AE0A4">
      <w:start w:val="1"/>
      <w:numFmt w:val="lowerLetter"/>
      <w:lvlText w:val="(%1)"/>
      <w:lvlJc w:val="left"/>
      <w:pPr>
        <w:ind w:left="1080" w:hanging="360"/>
      </w:pPr>
      <w:rPr>
        <w:rFonts w:ascii="Arial" w:eastAsia="MS Mincho"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211F683C"/>
    <w:multiLevelType w:val="multilevel"/>
    <w:tmpl w:val="6CB0172E"/>
    <w:lvl w:ilvl="0">
      <w:start w:val="1"/>
      <w:numFmt w:val="none"/>
      <w:pStyle w:val="Heading1"/>
      <w:lvlText w:val=""/>
      <w:lvlJc w:val="left"/>
      <w:pPr>
        <w:ind w:left="1800" w:hanging="360"/>
      </w:pPr>
      <w:rPr>
        <w:rFonts w:hint="default"/>
      </w:rPr>
    </w:lvl>
    <w:lvl w:ilvl="1">
      <w:start w:val="1"/>
      <w:numFmt w:val="decimal"/>
      <w:pStyle w:val="Heading2"/>
      <w:lvlText w:val="%2."/>
      <w:lvlJc w:val="left"/>
      <w:pPr>
        <w:ind w:left="720" w:hanging="720"/>
      </w:pPr>
      <w:rPr>
        <w:rFonts w:hint="default"/>
      </w:rPr>
    </w:lvl>
    <w:lvl w:ilvl="2">
      <w:start w:val="1"/>
      <w:numFmt w:val="lowerLetter"/>
      <w:lvlText w:val="(%3)"/>
      <w:lvlJc w:val="left"/>
      <w:pPr>
        <w:ind w:left="2070" w:hanging="720"/>
      </w:pPr>
      <w:rPr>
        <w:rFonts w:cs="Times New Roman" w:hint="default"/>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ind w:left="2880" w:hanging="360"/>
      </w:pPr>
      <w:rPr>
        <w:rFonts w:hint="default"/>
      </w:rPr>
    </w:lvl>
    <w:lvl w:ilvl="4">
      <w:start w:val="1"/>
      <w:numFmt w:val="lowerLetter"/>
      <w:pStyle w:val="Heading5"/>
      <w:lvlText w:val="%5."/>
      <w:lvlJc w:val="left"/>
      <w:pPr>
        <w:ind w:left="3240" w:hanging="360"/>
      </w:pPr>
      <w:rPr>
        <w:rFonts w:hint="default"/>
      </w:rPr>
    </w:lvl>
    <w:lvl w:ilvl="5">
      <w:start w:val="1"/>
      <w:numFmt w:val="lowerRoman"/>
      <w:pStyle w:val="Heading6"/>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38" w15:restartNumberingAfterBreak="0">
    <w:nsid w:val="226F4134"/>
    <w:multiLevelType w:val="hybridMultilevel"/>
    <w:tmpl w:val="2E92191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241156D9"/>
    <w:multiLevelType w:val="hybridMultilevel"/>
    <w:tmpl w:val="3AF4321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26647350"/>
    <w:multiLevelType w:val="hybridMultilevel"/>
    <w:tmpl w:val="D21C0158"/>
    <w:lvl w:ilvl="0" w:tplc="CA6AE0A4">
      <w:start w:val="1"/>
      <w:numFmt w:val="lowerLetter"/>
      <w:lvlText w:val="(%1)"/>
      <w:lvlJc w:val="left"/>
      <w:pPr>
        <w:ind w:left="720" w:hanging="360"/>
      </w:pPr>
      <w:rPr>
        <w:rFonts w:ascii="Arial" w:eastAsia="MS Mincho"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4230D5"/>
    <w:multiLevelType w:val="hybridMultilevel"/>
    <w:tmpl w:val="A2FE77D6"/>
    <w:lvl w:ilvl="0" w:tplc="CA6AE0A4">
      <w:start w:val="1"/>
      <w:numFmt w:val="lowerLetter"/>
      <w:lvlText w:val="(%1)"/>
      <w:lvlJc w:val="left"/>
      <w:pPr>
        <w:ind w:left="1440" w:hanging="360"/>
      </w:pPr>
      <w:rPr>
        <w:rFonts w:ascii="Arial" w:eastAsia="MS Mincho" w:hAnsi="Arial" w:cs="Arial"/>
      </w:rPr>
    </w:lvl>
    <w:lvl w:ilvl="1" w:tplc="A71AF8C2">
      <w:start w:val="1"/>
      <w:numFmt w:val="decimal"/>
      <w:lvlText w:val="%2)"/>
      <w:lvlJc w:val="left"/>
      <w:pPr>
        <w:ind w:left="450" w:hanging="360"/>
      </w:pPr>
      <w:rPr>
        <w:rFonts w:ascii="Arial" w:hAnsi="Arial" w:cs="Arial" w:hint="default"/>
        <w:sz w:val="20"/>
        <w:szCs w:val="2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28EB726A"/>
    <w:multiLevelType w:val="hybridMultilevel"/>
    <w:tmpl w:val="47260740"/>
    <w:lvl w:ilvl="0" w:tplc="0409000F">
      <w:start w:val="1"/>
      <w:numFmt w:val="decimal"/>
      <w:lvlText w:val="%1."/>
      <w:lvlJc w:val="left"/>
      <w:pPr>
        <w:ind w:left="360" w:hanging="360"/>
      </w:pPr>
    </w:lvl>
    <w:lvl w:ilvl="1" w:tplc="04090011">
      <w:start w:val="1"/>
      <w:numFmt w:val="decimal"/>
      <w:lvlText w:val="%2)"/>
      <w:lvlJc w:val="left"/>
      <w:pPr>
        <w:ind w:left="1080" w:hanging="360"/>
      </w:pPr>
    </w:lvl>
    <w:lvl w:ilvl="2" w:tplc="CA6AE0A4">
      <w:start w:val="1"/>
      <w:numFmt w:val="lowerLetter"/>
      <w:lvlText w:val="(%3)"/>
      <w:lvlJc w:val="left"/>
      <w:pPr>
        <w:ind w:left="1800" w:hanging="180"/>
      </w:pPr>
      <w:rPr>
        <w:rFonts w:ascii="Arial" w:eastAsia="MS Mincho" w:hAnsi="Arial" w:cs="Arial"/>
      </w:rPr>
    </w:lvl>
    <w:lvl w:ilvl="3" w:tplc="9D0A1424">
      <w:start w:val="1"/>
      <w:numFmt w:val="upperLetter"/>
      <w:lvlText w:val="%4)"/>
      <w:lvlJc w:val="left"/>
      <w:pPr>
        <w:ind w:left="2520" w:hanging="360"/>
      </w:pPr>
      <w:rPr>
        <w:rFonts w:ascii="Arial" w:eastAsia="MS Mincho" w:hAnsi="Arial" w:cs="Arial"/>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29641C13"/>
    <w:multiLevelType w:val="hybridMultilevel"/>
    <w:tmpl w:val="765893A4"/>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2A361903"/>
    <w:multiLevelType w:val="hybridMultilevel"/>
    <w:tmpl w:val="43A0CCB0"/>
    <w:lvl w:ilvl="0" w:tplc="08B2F7F4">
      <w:start w:val="1"/>
      <w:numFmt w:val="bullet"/>
      <w:pStyle w:val="Style2"/>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2B2E44A9"/>
    <w:multiLevelType w:val="hybridMultilevel"/>
    <w:tmpl w:val="7D1E52E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2C8D5765"/>
    <w:multiLevelType w:val="hybridMultilevel"/>
    <w:tmpl w:val="1F8827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ED13BED"/>
    <w:multiLevelType w:val="hybridMultilevel"/>
    <w:tmpl w:val="572A3DB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FCB45B7"/>
    <w:multiLevelType w:val="hybridMultilevel"/>
    <w:tmpl w:val="6A081234"/>
    <w:lvl w:ilvl="0" w:tplc="CA6AE0A4">
      <w:start w:val="1"/>
      <w:numFmt w:val="lowerLetter"/>
      <w:lvlText w:val="(%1)"/>
      <w:lvlJc w:val="left"/>
      <w:pPr>
        <w:ind w:left="720" w:hanging="360"/>
      </w:pPr>
      <w:rPr>
        <w:rFonts w:ascii="Arial" w:eastAsia="MS Mincho" w:hAnsi="Arial" w:cs="Arial" w:hint="default"/>
        <w:sz w:val="20"/>
      </w:rPr>
    </w:lvl>
    <w:lvl w:ilvl="1" w:tplc="CA6AE0A4">
      <w:start w:val="1"/>
      <w:numFmt w:val="lowerLetter"/>
      <w:lvlText w:val="(%2)"/>
      <w:lvlJc w:val="left"/>
      <w:pPr>
        <w:ind w:left="1440" w:hanging="360"/>
      </w:pPr>
      <w:rPr>
        <w:rFonts w:ascii="Arial" w:eastAsia="MS Mincho"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FD5387A"/>
    <w:multiLevelType w:val="hybridMultilevel"/>
    <w:tmpl w:val="D9D0AD72"/>
    <w:lvl w:ilvl="0" w:tplc="CA6AE0A4">
      <w:start w:val="1"/>
      <w:numFmt w:val="lowerLetter"/>
      <w:lvlText w:val="(%1)"/>
      <w:lvlJc w:val="left"/>
      <w:pPr>
        <w:ind w:left="1080" w:hanging="360"/>
      </w:pPr>
      <w:rPr>
        <w:rFonts w:ascii="Arial" w:eastAsia="MS Mincho" w:hAnsi="Arial" w:cs="Arial" w:hint="default"/>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312A6042"/>
    <w:multiLevelType w:val="hybridMultilevel"/>
    <w:tmpl w:val="639A8632"/>
    <w:lvl w:ilvl="0" w:tplc="0409000F">
      <w:start w:val="1"/>
      <w:numFmt w:val="decimal"/>
      <w:lvlText w:val="%1."/>
      <w:lvlJc w:val="left"/>
      <w:pPr>
        <w:ind w:left="360" w:hanging="360"/>
      </w:pPr>
    </w:lvl>
    <w:lvl w:ilvl="1" w:tplc="04090011">
      <w:start w:val="1"/>
      <w:numFmt w:val="decimal"/>
      <w:lvlText w:val="%2)"/>
      <w:lvlJc w:val="left"/>
      <w:pPr>
        <w:ind w:left="1080" w:hanging="360"/>
      </w:pPr>
    </w:lvl>
    <w:lvl w:ilvl="2" w:tplc="0409001B">
      <w:start w:val="1"/>
      <w:numFmt w:val="lowerRoman"/>
      <w:lvlText w:val="%3."/>
      <w:lvlJc w:val="right"/>
      <w:pPr>
        <w:ind w:left="1800" w:hanging="180"/>
      </w:pPr>
    </w:lvl>
    <w:lvl w:ilvl="3" w:tplc="9D0A1424">
      <w:start w:val="1"/>
      <w:numFmt w:val="upperLetter"/>
      <w:lvlText w:val="%4)"/>
      <w:lvlJc w:val="left"/>
      <w:pPr>
        <w:ind w:left="2520" w:hanging="360"/>
      </w:pPr>
      <w:rPr>
        <w:rFonts w:ascii="Arial" w:eastAsia="MS Mincho" w:hAnsi="Arial" w:cs="Arial"/>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3AF6C23"/>
    <w:multiLevelType w:val="hybridMultilevel"/>
    <w:tmpl w:val="915E35D6"/>
    <w:lvl w:ilvl="0" w:tplc="CF0473DE">
      <w:start w:val="12"/>
      <w:numFmt w:val="lowerLetter"/>
      <w:lvlText w:val="(%1)"/>
      <w:lvlJc w:val="left"/>
      <w:pPr>
        <w:ind w:left="1080" w:hanging="360"/>
      </w:pPr>
      <w:rPr>
        <w:rFonts w:ascii="Arial" w:eastAsia="Arial" w:hAnsi="Arial" w:cs="Arial" w:hint="default"/>
        <w:b w:val="0"/>
        <w:i w:val="0"/>
        <w:strike w:val="0"/>
        <w:dstrike w:val="0"/>
        <w:color w:val="000000"/>
        <w:sz w:val="20"/>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3BF59C4"/>
    <w:multiLevelType w:val="hybridMultilevel"/>
    <w:tmpl w:val="45B485EA"/>
    <w:lvl w:ilvl="0" w:tplc="CA6AE0A4">
      <w:start w:val="1"/>
      <w:numFmt w:val="lowerLetter"/>
      <w:lvlText w:val="(%1)"/>
      <w:lvlJc w:val="left"/>
      <w:pPr>
        <w:ind w:left="720" w:hanging="360"/>
      </w:pPr>
      <w:rPr>
        <w:rFonts w:ascii="Arial" w:eastAsia="MS Mincho"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6662A37"/>
    <w:multiLevelType w:val="hybridMultilevel"/>
    <w:tmpl w:val="7CAA1C1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7002BA9"/>
    <w:multiLevelType w:val="hybridMultilevel"/>
    <w:tmpl w:val="62A004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773085D"/>
    <w:multiLevelType w:val="hybridMultilevel"/>
    <w:tmpl w:val="4B86AFEC"/>
    <w:lvl w:ilvl="0" w:tplc="55CA8D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7B135A8"/>
    <w:multiLevelType w:val="hybridMultilevel"/>
    <w:tmpl w:val="A6489FBE"/>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1B">
      <w:start w:val="1"/>
      <w:numFmt w:val="lowerRoman"/>
      <w:lvlText w:val="%3."/>
      <w:lvlJc w:val="right"/>
      <w:pPr>
        <w:ind w:left="2160" w:hanging="180"/>
      </w:pPr>
    </w:lvl>
    <w:lvl w:ilvl="3" w:tplc="A21A60F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8717F6C"/>
    <w:multiLevelType w:val="hybridMultilevel"/>
    <w:tmpl w:val="387E90CC"/>
    <w:lvl w:ilvl="0" w:tplc="CA6AE0A4">
      <w:start w:val="1"/>
      <w:numFmt w:val="lowerLetter"/>
      <w:lvlText w:val="(%1)"/>
      <w:lvlJc w:val="left"/>
      <w:pPr>
        <w:ind w:left="1440" w:hanging="360"/>
      </w:pPr>
      <w:rPr>
        <w:rFonts w:ascii="Arial" w:eastAsia="MS Mincho"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391401E8"/>
    <w:multiLevelType w:val="hybridMultilevel"/>
    <w:tmpl w:val="9752BF38"/>
    <w:lvl w:ilvl="0" w:tplc="CA6AE0A4">
      <w:start w:val="1"/>
      <w:numFmt w:val="lowerLetter"/>
      <w:lvlText w:val="(%1)"/>
      <w:lvlJc w:val="left"/>
      <w:pPr>
        <w:ind w:left="720" w:hanging="360"/>
      </w:pPr>
      <w:rPr>
        <w:rFonts w:ascii="Arial" w:eastAsia="MS Mincho"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9483940"/>
    <w:multiLevelType w:val="hybridMultilevel"/>
    <w:tmpl w:val="F95258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C444944"/>
    <w:multiLevelType w:val="multilevel"/>
    <w:tmpl w:val="D44E3C76"/>
    <w:styleLink w:val="Headings1"/>
    <w:lvl w:ilvl="0">
      <w:start w:val="1"/>
      <w:numFmt w:val="none"/>
      <w:lvlText w:val=""/>
      <w:lvlJc w:val="left"/>
      <w:pPr>
        <w:ind w:left="1800" w:hanging="360"/>
      </w:pPr>
      <w:rPr>
        <w:rFonts w:hint="default"/>
      </w:rPr>
    </w:lvl>
    <w:lvl w:ilvl="1">
      <w:start w:val="1"/>
      <w:numFmt w:val="decimal"/>
      <w:lvlText w:val="%2."/>
      <w:lvlJc w:val="left"/>
      <w:pPr>
        <w:ind w:left="2160" w:hanging="360"/>
      </w:pPr>
      <w:rPr>
        <w:rFonts w:hint="default"/>
      </w:rPr>
    </w:lvl>
    <w:lvl w:ilvl="2">
      <w:start w:val="1"/>
      <w:numFmt w:val="lowerLetter"/>
      <w:lvlText w:val="(%3)"/>
      <w:lvlJc w:val="left"/>
      <w:pPr>
        <w:ind w:left="1440" w:hanging="720"/>
      </w:pPr>
      <w:rPr>
        <w:rFonts w:hint="default"/>
      </w:rPr>
    </w:lvl>
    <w:lvl w:ilvl="3">
      <w:start w:val="1"/>
      <w:numFmt w:val="lowerRoman"/>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61" w15:restartNumberingAfterBreak="0">
    <w:nsid w:val="3C4F6FBD"/>
    <w:multiLevelType w:val="hybridMultilevel"/>
    <w:tmpl w:val="42785F4C"/>
    <w:lvl w:ilvl="0" w:tplc="2E640800">
      <w:start w:val="6"/>
      <w:numFmt w:val="lowerLetter"/>
      <w:lvlText w:val="(%1)"/>
      <w:lvlJc w:val="left"/>
      <w:pPr>
        <w:ind w:left="144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D87237C"/>
    <w:multiLevelType w:val="hybridMultilevel"/>
    <w:tmpl w:val="E6C4B26C"/>
    <w:lvl w:ilvl="0" w:tplc="864A6BB8">
      <w:start w:val="5"/>
      <w:numFmt w:val="lowerLetter"/>
      <w:lvlText w:val="%1)"/>
      <w:lvlJc w:val="left"/>
      <w:pPr>
        <w:ind w:left="540" w:hanging="180"/>
      </w:pPr>
      <w:rPr>
        <w:rFonts w:hint="default"/>
      </w:rPr>
    </w:lvl>
    <w:lvl w:ilvl="1" w:tplc="04090011">
      <w:start w:val="1"/>
      <w:numFmt w:val="decimal"/>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3BE03B0"/>
    <w:multiLevelType w:val="hybridMultilevel"/>
    <w:tmpl w:val="2C1A4308"/>
    <w:lvl w:ilvl="0" w:tplc="17AA4408">
      <w:start w:val="1"/>
      <w:numFmt w:val="lowerLetter"/>
      <w:lvlText w:val="(%1)"/>
      <w:lvlJc w:val="left"/>
      <w:pPr>
        <w:ind w:left="1080" w:hanging="360"/>
      </w:pPr>
      <w:rPr>
        <w:rFonts w:ascii="Arial" w:eastAsia="Calibr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45290217"/>
    <w:multiLevelType w:val="hybridMultilevel"/>
    <w:tmpl w:val="A3486986"/>
    <w:lvl w:ilvl="0" w:tplc="AA922004">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5825C3C"/>
    <w:multiLevelType w:val="hybridMultilevel"/>
    <w:tmpl w:val="A186FFBA"/>
    <w:lvl w:ilvl="0" w:tplc="04090011">
      <w:start w:val="1"/>
      <w:numFmt w:val="decimal"/>
      <w:lvlText w:val="%1)"/>
      <w:lvlJc w:val="left"/>
      <w:pPr>
        <w:ind w:left="720" w:hanging="360"/>
      </w:pPr>
    </w:lvl>
    <w:lvl w:ilvl="1" w:tplc="0409001B">
      <w:start w:val="1"/>
      <w:numFmt w:val="lowerRoman"/>
      <w:lvlText w:val="%2."/>
      <w:lvlJc w:val="righ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6B55B44"/>
    <w:multiLevelType w:val="hybridMultilevel"/>
    <w:tmpl w:val="7CB80FE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46F73A92"/>
    <w:multiLevelType w:val="hybridMultilevel"/>
    <w:tmpl w:val="9FFE5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77D3DB1"/>
    <w:multiLevelType w:val="hybridMultilevel"/>
    <w:tmpl w:val="8132E0DC"/>
    <w:lvl w:ilvl="0" w:tplc="D46CD9A2">
      <w:start w:val="1"/>
      <w:numFmt w:val="decimal"/>
      <w:lvlText w:val="%1)"/>
      <w:lvlJc w:val="left"/>
      <w:pPr>
        <w:ind w:left="720" w:hanging="360"/>
      </w:pPr>
      <w:rPr>
        <w:rFonts w:ascii="Arial" w:hAnsi="Arial" w:cs="Arial"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BE67965"/>
    <w:multiLevelType w:val="hybridMultilevel"/>
    <w:tmpl w:val="42EA8C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DDD4E46"/>
    <w:multiLevelType w:val="hybridMultilevel"/>
    <w:tmpl w:val="D21C0158"/>
    <w:lvl w:ilvl="0" w:tplc="CA6AE0A4">
      <w:start w:val="1"/>
      <w:numFmt w:val="lowerLetter"/>
      <w:lvlText w:val="(%1)"/>
      <w:lvlJc w:val="left"/>
      <w:pPr>
        <w:ind w:left="720" w:hanging="360"/>
      </w:pPr>
      <w:rPr>
        <w:rFonts w:ascii="Arial" w:eastAsia="MS Mincho"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2083FBC"/>
    <w:multiLevelType w:val="hybridMultilevel"/>
    <w:tmpl w:val="C180C32E"/>
    <w:lvl w:ilvl="0" w:tplc="CA6AE0A4">
      <w:start w:val="1"/>
      <w:numFmt w:val="lowerLetter"/>
      <w:lvlText w:val="(%1)"/>
      <w:lvlJc w:val="left"/>
      <w:pPr>
        <w:ind w:left="1440" w:hanging="360"/>
      </w:pPr>
      <w:rPr>
        <w:rFonts w:ascii="Arial" w:eastAsia="MS Mincho"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520854F5"/>
    <w:multiLevelType w:val="multilevel"/>
    <w:tmpl w:val="BE06A70C"/>
    <w:lvl w:ilvl="0">
      <w:start w:val="1"/>
      <w:numFmt w:val="decimal"/>
      <w:pStyle w:val="ListNumber2"/>
      <w:lvlText w:val="%1."/>
      <w:lvlJc w:val="left"/>
      <w:pPr>
        <w:tabs>
          <w:tab w:val="num" w:pos="720"/>
        </w:tabs>
        <w:ind w:left="720" w:hanging="360"/>
      </w:pPr>
      <w:rPr>
        <w:rFonts w:cs="Times New Roman"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3" w15:restartNumberingAfterBreak="0">
    <w:nsid w:val="529C6831"/>
    <w:multiLevelType w:val="hybridMultilevel"/>
    <w:tmpl w:val="42C00AA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52AD73C8"/>
    <w:multiLevelType w:val="hybridMultilevel"/>
    <w:tmpl w:val="21CCED6C"/>
    <w:lvl w:ilvl="0" w:tplc="CA6AE0A4">
      <w:start w:val="1"/>
      <w:numFmt w:val="lowerLetter"/>
      <w:lvlText w:val="(%1)"/>
      <w:lvlJc w:val="left"/>
      <w:pPr>
        <w:ind w:left="720" w:hanging="360"/>
      </w:pPr>
      <w:rPr>
        <w:rFonts w:ascii="Arial" w:eastAsia="MS Mincho" w:hAnsi="Arial" w:cs="Arial" w:hint="default"/>
        <w:sz w:val="2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47D197D"/>
    <w:multiLevelType w:val="hybridMultilevel"/>
    <w:tmpl w:val="A0C2BF5E"/>
    <w:lvl w:ilvl="0" w:tplc="E8EA1DB2">
      <w:start w:val="1"/>
      <w:numFmt w:val="lowerRoman"/>
      <w:lvlText w:val="%1."/>
      <w:lvlJc w:val="right"/>
      <w:pPr>
        <w:ind w:left="1800" w:hanging="360"/>
      </w:pPr>
      <w:rPr>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 w15:restartNumberingAfterBreak="0">
    <w:nsid w:val="559C0DAA"/>
    <w:multiLevelType w:val="multilevel"/>
    <w:tmpl w:val="102A7054"/>
    <w:lvl w:ilvl="0">
      <w:start w:val="1"/>
      <w:numFmt w:val="decimal"/>
      <w:suff w:val="nothing"/>
      <w:lvlText w:val="Article %1.  "/>
      <w:lvlJc w:val="left"/>
      <w:pPr>
        <w:ind w:left="4050" w:firstLine="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1.%2"/>
      <w:lvlJc w:val="left"/>
      <w:pPr>
        <w:tabs>
          <w:tab w:val="num" w:pos="720"/>
        </w:tabs>
        <w:ind w:left="0" w:firstLine="0"/>
      </w:pPr>
      <w:rPr>
        <w:rFonts w:cs="Times New Roman" w:hint="default"/>
      </w:rPr>
    </w:lvl>
    <w:lvl w:ilvl="2">
      <w:start w:val="2"/>
      <w:numFmt w:val="lowerLetter"/>
      <w:lvlText w:val="(%3)"/>
      <w:lvlJc w:val="left"/>
      <w:pPr>
        <w:tabs>
          <w:tab w:val="num" w:pos="1440"/>
        </w:tabs>
        <w:ind w:left="0" w:firstLine="720"/>
      </w:pPr>
      <w:rPr>
        <w:rFonts w:hint="default"/>
        <w:b w:val="0"/>
      </w:rPr>
    </w:lvl>
    <w:lvl w:ilvl="3">
      <w:start w:val="1"/>
      <w:numFmt w:val="lowerRoman"/>
      <w:lvlText w:val="(%4)"/>
      <w:lvlJc w:val="left"/>
      <w:pPr>
        <w:tabs>
          <w:tab w:val="num" w:pos="2160"/>
        </w:tabs>
        <w:ind w:left="0" w:firstLine="1440"/>
      </w:pPr>
      <w:rPr>
        <w:rFonts w:hint="default"/>
      </w:rPr>
    </w:lvl>
    <w:lvl w:ilvl="4">
      <w:start w:val="1"/>
      <w:numFmt w:val="lowerLetter"/>
      <w:lvlText w:val="(%5)"/>
      <w:lvlJc w:val="left"/>
      <w:pPr>
        <w:tabs>
          <w:tab w:val="num" w:pos="3060"/>
        </w:tabs>
        <w:ind w:left="180" w:firstLine="2160"/>
      </w:pPr>
      <w:rPr>
        <w:rFonts w:hint="default"/>
      </w:rPr>
    </w:lvl>
    <w:lvl w:ilvl="5">
      <w:start w:val="1"/>
      <w:numFmt w:val="lowerLetter"/>
      <w:lvlText w:val="(%6)"/>
      <w:lvlJc w:val="left"/>
      <w:pPr>
        <w:tabs>
          <w:tab w:val="num" w:pos="2880"/>
        </w:tabs>
        <w:ind w:left="2880" w:hanging="360"/>
      </w:pPr>
      <w:rPr>
        <w:rFonts w:cs="Times New Roman" w:hint="default"/>
      </w:rPr>
    </w:lvl>
    <w:lvl w:ilvl="6">
      <w:start w:val="1"/>
      <w:numFmt w:val="lowerRoman"/>
      <w:lvlText w:val="(%7)"/>
      <w:lvlJc w:val="left"/>
      <w:pPr>
        <w:tabs>
          <w:tab w:val="num" w:pos="5040"/>
        </w:tabs>
        <w:ind w:left="4320" w:firstLine="0"/>
      </w:pPr>
      <w:rPr>
        <w:rFonts w:cs="Times New Roman" w:hint="default"/>
      </w:rPr>
    </w:lvl>
    <w:lvl w:ilvl="7">
      <w:start w:val="1"/>
      <w:numFmt w:val="lowerLetter"/>
      <w:lvlText w:val="(%8)"/>
      <w:lvlJc w:val="left"/>
      <w:pPr>
        <w:tabs>
          <w:tab w:val="num" w:pos="5760"/>
        </w:tabs>
        <w:ind w:left="5040" w:firstLine="0"/>
      </w:pPr>
      <w:rPr>
        <w:rFonts w:cs="Times New Roman" w:hint="default"/>
      </w:rPr>
    </w:lvl>
    <w:lvl w:ilvl="8">
      <w:start w:val="1"/>
      <w:numFmt w:val="lowerRoman"/>
      <w:lvlText w:val="(%9)"/>
      <w:lvlJc w:val="left"/>
      <w:pPr>
        <w:tabs>
          <w:tab w:val="num" w:pos="6480"/>
        </w:tabs>
        <w:ind w:left="5760" w:firstLine="0"/>
      </w:pPr>
      <w:rPr>
        <w:rFonts w:cs="Times New Roman" w:hint="default"/>
      </w:rPr>
    </w:lvl>
  </w:abstractNum>
  <w:abstractNum w:abstractNumId="77" w15:restartNumberingAfterBreak="0">
    <w:nsid w:val="568607D4"/>
    <w:multiLevelType w:val="hybridMultilevel"/>
    <w:tmpl w:val="3BC6A4C6"/>
    <w:lvl w:ilvl="0" w:tplc="C9B00DD6">
      <w:start w:val="1"/>
      <w:numFmt w:val="decimal"/>
      <w:lvlText w:val="%1)"/>
      <w:lvlJc w:val="left"/>
      <w:pPr>
        <w:ind w:left="720" w:hanging="360"/>
      </w:pPr>
    </w:lvl>
    <w:lvl w:ilvl="1" w:tplc="CA6AE0A4">
      <w:start w:val="1"/>
      <w:numFmt w:val="lowerLetter"/>
      <w:lvlText w:val="(%2)"/>
      <w:lvlJc w:val="left"/>
      <w:pPr>
        <w:ind w:left="1440" w:hanging="360"/>
      </w:pPr>
      <w:rPr>
        <w:rFonts w:ascii="Arial" w:eastAsia="MS Mincho"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7826D52"/>
    <w:multiLevelType w:val="multilevel"/>
    <w:tmpl w:val="16C6FD24"/>
    <w:lvl w:ilvl="0">
      <w:start w:val="1"/>
      <w:numFmt w:val="none"/>
      <w:lvlText w:val=""/>
      <w:lvlJc w:val="left"/>
      <w:pPr>
        <w:ind w:left="1800" w:hanging="360"/>
      </w:pPr>
      <w:rPr>
        <w:rFonts w:hint="default"/>
      </w:rPr>
    </w:lvl>
    <w:lvl w:ilvl="1">
      <w:start w:val="1"/>
      <w:numFmt w:val="decimal"/>
      <w:lvlText w:val="%2."/>
      <w:lvlJc w:val="left"/>
      <w:pPr>
        <w:ind w:left="2160" w:hanging="360"/>
      </w:pPr>
      <w:rPr>
        <w:rFonts w:hint="default"/>
      </w:rPr>
    </w:lvl>
    <w:lvl w:ilvl="2">
      <w:start w:val="1"/>
      <w:numFmt w:val="lowerLetter"/>
      <w:lvlText w:val="(%3)"/>
      <w:lvlJc w:val="left"/>
      <w:pPr>
        <w:ind w:left="1440" w:hanging="720"/>
      </w:pPr>
      <w:rPr>
        <w:rFonts w:ascii="Arial" w:eastAsia="MS Mincho" w:hAnsi="Arial" w:cs="Arial"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2880" w:hanging="360"/>
      </w:pPr>
      <w:rPr>
        <w:rFonts w:ascii="Arial" w:eastAsia="MS Mincho" w:hAnsi="Arial" w:cs="Arial"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79" w15:restartNumberingAfterBreak="0">
    <w:nsid w:val="59B82DC0"/>
    <w:multiLevelType w:val="hybridMultilevel"/>
    <w:tmpl w:val="8FE02ECC"/>
    <w:lvl w:ilvl="0" w:tplc="94505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AE7223F"/>
    <w:multiLevelType w:val="hybridMultilevel"/>
    <w:tmpl w:val="02722814"/>
    <w:lvl w:ilvl="0" w:tplc="CA6AE0A4">
      <w:start w:val="1"/>
      <w:numFmt w:val="lowerLetter"/>
      <w:lvlText w:val="(%1)"/>
      <w:lvlJc w:val="left"/>
      <w:pPr>
        <w:ind w:left="1080" w:hanging="360"/>
      </w:pPr>
      <w:rPr>
        <w:rFonts w:ascii="Arial" w:eastAsia="MS Mincho" w:hAnsi="Arial" w:cs="Aria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C7B189C"/>
    <w:multiLevelType w:val="hybridMultilevel"/>
    <w:tmpl w:val="87D6AEBE"/>
    <w:lvl w:ilvl="0" w:tplc="CA6AE0A4">
      <w:start w:val="1"/>
      <w:numFmt w:val="lowerLetter"/>
      <w:lvlText w:val="(%1)"/>
      <w:lvlJc w:val="left"/>
      <w:pPr>
        <w:ind w:left="2210" w:hanging="360"/>
      </w:pPr>
      <w:rPr>
        <w:rFonts w:ascii="Arial" w:eastAsia="MS Mincho" w:hAnsi="Arial" w:cs="Arial" w:hint="default"/>
      </w:rPr>
    </w:lvl>
    <w:lvl w:ilvl="1" w:tplc="04090003" w:tentative="1">
      <w:start w:val="1"/>
      <w:numFmt w:val="bullet"/>
      <w:lvlText w:val="o"/>
      <w:lvlJc w:val="left"/>
      <w:pPr>
        <w:ind w:left="2930" w:hanging="360"/>
      </w:pPr>
      <w:rPr>
        <w:rFonts w:ascii="Courier New" w:hAnsi="Courier New" w:cs="Courier New" w:hint="default"/>
      </w:rPr>
    </w:lvl>
    <w:lvl w:ilvl="2" w:tplc="04090005" w:tentative="1">
      <w:start w:val="1"/>
      <w:numFmt w:val="bullet"/>
      <w:lvlText w:val=""/>
      <w:lvlJc w:val="left"/>
      <w:pPr>
        <w:ind w:left="3650" w:hanging="360"/>
      </w:pPr>
      <w:rPr>
        <w:rFonts w:ascii="Wingdings" w:hAnsi="Wingdings" w:hint="default"/>
      </w:rPr>
    </w:lvl>
    <w:lvl w:ilvl="3" w:tplc="04090001" w:tentative="1">
      <w:start w:val="1"/>
      <w:numFmt w:val="bullet"/>
      <w:lvlText w:val=""/>
      <w:lvlJc w:val="left"/>
      <w:pPr>
        <w:ind w:left="4370" w:hanging="360"/>
      </w:pPr>
      <w:rPr>
        <w:rFonts w:ascii="Symbol" w:hAnsi="Symbol" w:hint="default"/>
      </w:rPr>
    </w:lvl>
    <w:lvl w:ilvl="4" w:tplc="04090003" w:tentative="1">
      <w:start w:val="1"/>
      <w:numFmt w:val="bullet"/>
      <w:lvlText w:val="o"/>
      <w:lvlJc w:val="left"/>
      <w:pPr>
        <w:ind w:left="5090" w:hanging="360"/>
      </w:pPr>
      <w:rPr>
        <w:rFonts w:ascii="Courier New" w:hAnsi="Courier New" w:cs="Courier New" w:hint="default"/>
      </w:rPr>
    </w:lvl>
    <w:lvl w:ilvl="5" w:tplc="04090005" w:tentative="1">
      <w:start w:val="1"/>
      <w:numFmt w:val="bullet"/>
      <w:lvlText w:val=""/>
      <w:lvlJc w:val="left"/>
      <w:pPr>
        <w:ind w:left="5810" w:hanging="360"/>
      </w:pPr>
      <w:rPr>
        <w:rFonts w:ascii="Wingdings" w:hAnsi="Wingdings" w:hint="default"/>
      </w:rPr>
    </w:lvl>
    <w:lvl w:ilvl="6" w:tplc="04090001" w:tentative="1">
      <w:start w:val="1"/>
      <w:numFmt w:val="bullet"/>
      <w:lvlText w:val=""/>
      <w:lvlJc w:val="left"/>
      <w:pPr>
        <w:ind w:left="6530" w:hanging="360"/>
      </w:pPr>
      <w:rPr>
        <w:rFonts w:ascii="Symbol" w:hAnsi="Symbol" w:hint="default"/>
      </w:rPr>
    </w:lvl>
    <w:lvl w:ilvl="7" w:tplc="04090003" w:tentative="1">
      <w:start w:val="1"/>
      <w:numFmt w:val="bullet"/>
      <w:lvlText w:val="o"/>
      <w:lvlJc w:val="left"/>
      <w:pPr>
        <w:ind w:left="7250" w:hanging="360"/>
      </w:pPr>
      <w:rPr>
        <w:rFonts w:ascii="Courier New" w:hAnsi="Courier New" w:cs="Courier New" w:hint="default"/>
      </w:rPr>
    </w:lvl>
    <w:lvl w:ilvl="8" w:tplc="04090005" w:tentative="1">
      <w:start w:val="1"/>
      <w:numFmt w:val="bullet"/>
      <w:lvlText w:val=""/>
      <w:lvlJc w:val="left"/>
      <w:pPr>
        <w:ind w:left="7970" w:hanging="360"/>
      </w:pPr>
      <w:rPr>
        <w:rFonts w:ascii="Wingdings" w:hAnsi="Wingdings" w:hint="default"/>
      </w:rPr>
    </w:lvl>
  </w:abstractNum>
  <w:abstractNum w:abstractNumId="82" w15:restartNumberingAfterBreak="0">
    <w:nsid w:val="5E8C7D32"/>
    <w:multiLevelType w:val="hybridMultilevel"/>
    <w:tmpl w:val="B622E8FC"/>
    <w:lvl w:ilvl="0" w:tplc="CA6AE0A4">
      <w:start w:val="1"/>
      <w:numFmt w:val="lowerLetter"/>
      <w:lvlText w:val="(%1)"/>
      <w:lvlJc w:val="left"/>
      <w:pPr>
        <w:ind w:left="1080" w:hanging="360"/>
      </w:pPr>
      <w:rPr>
        <w:rFonts w:ascii="Arial" w:eastAsia="MS Mincho" w:hAnsi="Arial" w:cs="Arial"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5EF47C0B"/>
    <w:multiLevelType w:val="multilevel"/>
    <w:tmpl w:val="F05C7DD6"/>
    <w:lvl w:ilvl="0">
      <w:start w:val="1"/>
      <w:numFmt w:val="decimal"/>
      <w:lvlText w:val="%1"/>
      <w:lvlJc w:val="left"/>
      <w:pPr>
        <w:ind w:left="720" w:hanging="720"/>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5FC66901"/>
    <w:multiLevelType w:val="multilevel"/>
    <w:tmpl w:val="16C6FD24"/>
    <w:lvl w:ilvl="0">
      <w:start w:val="1"/>
      <w:numFmt w:val="none"/>
      <w:lvlText w:val=""/>
      <w:lvlJc w:val="left"/>
      <w:pPr>
        <w:ind w:left="1800" w:hanging="360"/>
      </w:pPr>
      <w:rPr>
        <w:rFonts w:hint="default"/>
      </w:rPr>
    </w:lvl>
    <w:lvl w:ilvl="1">
      <w:start w:val="1"/>
      <w:numFmt w:val="decimal"/>
      <w:lvlText w:val="%2."/>
      <w:lvlJc w:val="left"/>
      <w:pPr>
        <w:ind w:left="2160" w:hanging="360"/>
      </w:pPr>
      <w:rPr>
        <w:rFonts w:hint="default"/>
      </w:rPr>
    </w:lvl>
    <w:lvl w:ilvl="2">
      <w:start w:val="1"/>
      <w:numFmt w:val="lowerLetter"/>
      <w:lvlText w:val="(%3)"/>
      <w:lvlJc w:val="left"/>
      <w:pPr>
        <w:ind w:left="1440" w:hanging="720"/>
      </w:pPr>
      <w:rPr>
        <w:rFonts w:ascii="Arial" w:eastAsia="MS Mincho" w:hAnsi="Arial" w:cs="Arial"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2880" w:hanging="360"/>
      </w:pPr>
      <w:rPr>
        <w:rFonts w:ascii="Arial" w:eastAsia="MS Mincho" w:hAnsi="Arial" w:cs="Arial"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85" w15:restartNumberingAfterBreak="0">
    <w:nsid w:val="60CF3AAA"/>
    <w:multiLevelType w:val="hybridMultilevel"/>
    <w:tmpl w:val="812C0E36"/>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0D819D9"/>
    <w:multiLevelType w:val="hybridMultilevel"/>
    <w:tmpl w:val="C5FCEC18"/>
    <w:lvl w:ilvl="0" w:tplc="04090017">
      <w:start w:val="1"/>
      <w:numFmt w:val="lowerLetter"/>
      <w:lvlText w:val="%1)"/>
      <w:lvlJc w:val="left"/>
      <w:pPr>
        <w:ind w:left="720" w:hanging="360"/>
      </w:pPr>
      <w:rPr>
        <w:rFonts w:hint="default"/>
      </w:rPr>
    </w:lvl>
    <w:lvl w:ilvl="1" w:tplc="595EBE9A">
      <w:start w:val="1"/>
      <w:numFmt w:val="lowerLetter"/>
      <w:lvlText w:val="(%2)"/>
      <w:lvlJc w:val="left"/>
      <w:pPr>
        <w:ind w:left="1440" w:hanging="360"/>
      </w:pPr>
      <w:rPr>
        <w:rFonts w:ascii="Arial" w:eastAsia="MS Mincho" w:hAnsi="Arial" w:cs="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303250D"/>
    <w:multiLevelType w:val="hybridMultilevel"/>
    <w:tmpl w:val="46327E28"/>
    <w:lvl w:ilvl="0" w:tplc="CA6AE0A4">
      <w:start w:val="1"/>
      <w:numFmt w:val="lowerLetter"/>
      <w:lvlText w:val="(%1)"/>
      <w:lvlJc w:val="left"/>
      <w:pPr>
        <w:ind w:left="1080" w:hanging="360"/>
      </w:pPr>
      <w:rPr>
        <w:rFonts w:ascii="Arial" w:eastAsia="MS Mincho"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3ED521E"/>
    <w:multiLevelType w:val="hybridMultilevel"/>
    <w:tmpl w:val="17AC62DE"/>
    <w:lvl w:ilvl="0" w:tplc="9C88998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5385FE3"/>
    <w:multiLevelType w:val="hybridMultilevel"/>
    <w:tmpl w:val="88BAA8E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658B412E"/>
    <w:multiLevelType w:val="multilevel"/>
    <w:tmpl w:val="EE6E801A"/>
    <w:lvl w:ilvl="0">
      <w:start w:val="1"/>
      <w:numFmt w:val="decimal"/>
      <w:pStyle w:val="KLD"/>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66186089"/>
    <w:multiLevelType w:val="hybridMultilevel"/>
    <w:tmpl w:val="455A0632"/>
    <w:lvl w:ilvl="0" w:tplc="68062FF2">
      <w:start w:val="1"/>
      <w:numFmt w:val="lowerLetter"/>
      <w:lvlText w:val="(%1)"/>
      <w:lvlJc w:val="left"/>
      <w:pPr>
        <w:ind w:left="1080" w:hanging="360"/>
      </w:pPr>
      <w:rPr>
        <w:rFonts w:ascii="Arial" w:eastAsia="Calibr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6906759"/>
    <w:multiLevelType w:val="hybridMultilevel"/>
    <w:tmpl w:val="5780597E"/>
    <w:lvl w:ilvl="0" w:tplc="A1445348">
      <w:start w:val="1"/>
      <w:numFmt w:val="upperLetter"/>
      <w:pStyle w:val="BodyIndentA"/>
      <w:lvlText w:val="%1."/>
      <w:lvlJc w:val="left"/>
      <w:pPr>
        <w:tabs>
          <w:tab w:val="num" w:pos="1296"/>
        </w:tabs>
        <w:ind w:left="1296" w:hanging="576"/>
      </w:pPr>
      <w:rPr>
        <w:rFonts w:hint="default"/>
      </w:rPr>
    </w:lvl>
    <w:lvl w:ilvl="1" w:tplc="89B09F08" w:tentative="1">
      <w:start w:val="1"/>
      <w:numFmt w:val="lowerLetter"/>
      <w:lvlText w:val="%2."/>
      <w:lvlJc w:val="left"/>
      <w:pPr>
        <w:tabs>
          <w:tab w:val="num" w:pos="1440"/>
        </w:tabs>
        <w:ind w:left="1440" w:hanging="360"/>
      </w:pPr>
    </w:lvl>
    <w:lvl w:ilvl="2" w:tplc="5D5CFB90" w:tentative="1">
      <w:start w:val="1"/>
      <w:numFmt w:val="lowerRoman"/>
      <w:lvlText w:val="%3."/>
      <w:lvlJc w:val="right"/>
      <w:pPr>
        <w:tabs>
          <w:tab w:val="num" w:pos="2160"/>
        </w:tabs>
        <w:ind w:left="2160" w:hanging="180"/>
      </w:pPr>
    </w:lvl>
    <w:lvl w:ilvl="3" w:tplc="6ABC4EBE" w:tentative="1">
      <w:start w:val="1"/>
      <w:numFmt w:val="decimal"/>
      <w:lvlText w:val="%4."/>
      <w:lvlJc w:val="left"/>
      <w:pPr>
        <w:tabs>
          <w:tab w:val="num" w:pos="2880"/>
        </w:tabs>
        <w:ind w:left="2880" w:hanging="360"/>
      </w:pPr>
    </w:lvl>
    <w:lvl w:ilvl="4" w:tplc="2E0E273C" w:tentative="1">
      <w:start w:val="1"/>
      <w:numFmt w:val="lowerLetter"/>
      <w:lvlText w:val="%5."/>
      <w:lvlJc w:val="left"/>
      <w:pPr>
        <w:tabs>
          <w:tab w:val="num" w:pos="3600"/>
        </w:tabs>
        <w:ind w:left="3600" w:hanging="360"/>
      </w:pPr>
    </w:lvl>
    <w:lvl w:ilvl="5" w:tplc="AA4464A0" w:tentative="1">
      <w:start w:val="1"/>
      <w:numFmt w:val="lowerRoman"/>
      <w:lvlText w:val="%6."/>
      <w:lvlJc w:val="right"/>
      <w:pPr>
        <w:tabs>
          <w:tab w:val="num" w:pos="4320"/>
        </w:tabs>
        <w:ind w:left="4320" w:hanging="180"/>
      </w:pPr>
    </w:lvl>
    <w:lvl w:ilvl="6" w:tplc="CE46FCAC" w:tentative="1">
      <w:start w:val="1"/>
      <w:numFmt w:val="decimal"/>
      <w:lvlText w:val="%7."/>
      <w:lvlJc w:val="left"/>
      <w:pPr>
        <w:tabs>
          <w:tab w:val="num" w:pos="5040"/>
        </w:tabs>
        <w:ind w:left="5040" w:hanging="360"/>
      </w:pPr>
    </w:lvl>
    <w:lvl w:ilvl="7" w:tplc="E1E22848" w:tentative="1">
      <w:start w:val="1"/>
      <w:numFmt w:val="lowerLetter"/>
      <w:lvlText w:val="%8."/>
      <w:lvlJc w:val="left"/>
      <w:pPr>
        <w:tabs>
          <w:tab w:val="num" w:pos="5760"/>
        </w:tabs>
        <w:ind w:left="5760" w:hanging="360"/>
      </w:pPr>
    </w:lvl>
    <w:lvl w:ilvl="8" w:tplc="A722443C" w:tentative="1">
      <w:start w:val="1"/>
      <w:numFmt w:val="lowerRoman"/>
      <w:lvlText w:val="%9."/>
      <w:lvlJc w:val="right"/>
      <w:pPr>
        <w:tabs>
          <w:tab w:val="num" w:pos="6480"/>
        </w:tabs>
        <w:ind w:left="6480" w:hanging="180"/>
      </w:pPr>
    </w:lvl>
  </w:abstractNum>
  <w:abstractNum w:abstractNumId="93" w15:restartNumberingAfterBreak="0">
    <w:nsid w:val="66F641D1"/>
    <w:multiLevelType w:val="hybridMultilevel"/>
    <w:tmpl w:val="5950BD4E"/>
    <w:lvl w:ilvl="0" w:tplc="DA88160A">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878007A"/>
    <w:multiLevelType w:val="hybridMultilevel"/>
    <w:tmpl w:val="FF4A69E6"/>
    <w:lvl w:ilvl="0" w:tplc="04090011">
      <w:start w:val="1"/>
      <w:numFmt w:val="decimal"/>
      <w:lvlText w:val="%1)"/>
      <w:lvlJc w:val="left"/>
      <w:pPr>
        <w:ind w:left="1080" w:hanging="360"/>
      </w:pPr>
      <w:rPr>
        <w:rFonts w:hint="default"/>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6AC30E55"/>
    <w:multiLevelType w:val="hybridMultilevel"/>
    <w:tmpl w:val="224E8CE8"/>
    <w:lvl w:ilvl="0" w:tplc="CA6AE0A4">
      <w:start w:val="1"/>
      <w:numFmt w:val="lowerLetter"/>
      <w:lvlText w:val="(%1)"/>
      <w:lvlJc w:val="left"/>
      <w:pPr>
        <w:ind w:left="1080" w:hanging="360"/>
      </w:pPr>
      <w:rPr>
        <w:rFonts w:ascii="Arial" w:eastAsia="MS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6C4E31DE"/>
    <w:multiLevelType w:val="multilevel"/>
    <w:tmpl w:val="BED43B3C"/>
    <w:lvl w:ilvl="0">
      <w:start w:val="1"/>
      <w:numFmt w:val="none"/>
      <w:lvlText w:val=""/>
      <w:lvlJc w:val="left"/>
      <w:pPr>
        <w:ind w:left="1800" w:hanging="360"/>
      </w:pPr>
      <w:rPr>
        <w:rFonts w:hint="default"/>
      </w:rPr>
    </w:lvl>
    <w:lvl w:ilvl="1">
      <w:start w:val="1"/>
      <w:numFmt w:val="decimal"/>
      <w:lvlText w:val="%2."/>
      <w:lvlJc w:val="left"/>
      <w:pPr>
        <w:ind w:left="720" w:hanging="720"/>
      </w:pPr>
      <w:rPr>
        <w:rFonts w:hint="default"/>
      </w:rPr>
    </w:lvl>
    <w:lvl w:ilvl="2">
      <w:start w:val="1"/>
      <w:numFmt w:val="lowerLetter"/>
      <w:lvlText w:val="(%3)"/>
      <w:lvlJc w:val="left"/>
      <w:pPr>
        <w:ind w:left="2070" w:hanging="720"/>
      </w:pPr>
      <w:rPr>
        <w:rFonts w:cs="Times New Roman" w:hint="default"/>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80" w:hanging="360"/>
      </w:pPr>
      <w:rPr>
        <w:rFonts w:ascii="Arial" w:eastAsia="MS Mincho" w:hAnsi="Arial" w:cs="Arial"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97" w15:restartNumberingAfterBreak="0">
    <w:nsid w:val="6D477E42"/>
    <w:multiLevelType w:val="hybridMultilevel"/>
    <w:tmpl w:val="03FE61C8"/>
    <w:lvl w:ilvl="0" w:tplc="0409000F">
      <w:start w:val="1"/>
      <w:numFmt w:val="decimal"/>
      <w:lvlText w:val="%1."/>
      <w:lvlJc w:val="left"/>
      <w:pPr>
        <w:ind w:left="360" w:hanging="360"/>
      </w:pPr>
    </w:lvl>
    <w:lvl w:ilvl="1" w:tplc="04090011">
      <w:start w:val="1"/>
      <w:numFmt w:val="decimal"/>
      <w:lvlText w:val="%2)"/>
      <w:lvlJc w:val="left"/>
      <w:pPr>
        <w:ind w:left="1080" w:hanging="360"/>
      </w:pPr>
    </w:lvl>
    <w:lvl w:ilvl="2" w:tplc="CA6AE0A4">
      <w:start w:val="1"/>
      <w:numFmt w:val="lowerLetter"/>
      <w:lvlText w:val="(%3)"/>
      <w:lvlJc w:val="left"/>
      <w:pPr>
        <w:ind w:left="1800" w:hanging="180"/>
      </w:pPr>
      <w:rPr>
        <w:rFonts w:ascii="Arial" w:eastAsia="MS Mincho" w:hAnsi="Arial" w:cs="Arial"/>
      </w:rPr>
    </w:lvl>
    <w:lvl w:ilvl="3" w:tplc="9D0A1424">
      <w:start w:val="1"/>
      <w:numFmt w:val="upperLetter"/>
      <w:lvlText w:val="%4)"/>
      <w:lvlJc w:val="left"/>
      <w:pPr>
        <w:ind w:left="2520" w:hanging="360"/>
      </w:pPr>
      <w:rPr>
        <w:rFonts w:ascii="Arial" w:eastAsia="MS Mincho" w:hAnsi="Arial" w:cs="Arial"/>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6E6D2DBA"/>
    <w:multiLevelType w:val="hybridMultilevel"/>
    <w:tmpl w:val="FE4A14F4"/>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713E1E20"/>
    <w:multiLevelType w:val="hybridMultilevel"/>
    <w:tmpl w:val="ADB8199C"/>
    <w:lvl w:ilvl="0" w:tplc="CA6AE0A4">
      <w:start w:val="1"/>
      <w:numFmt w:val="lowerLetter"/>
      <w:lvlText w:val="(%1)"/>
      <w:lvlJc w:val="left"/>
      <w:pPr>
        <w:ind w:left="0" w:hanging="360"/>
      </w:pPr>
      <w:rPr>
        <w:rFonts w:ascii="Arial" w:eastAsia="MS Mincho" w:hAnsi="Arial" w:cs="Arial"/>
      </w:rPr>
    </w:lvl>
    <w:lvl w:ilvl="1" w:tplc="04090003" w:tentative="1">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0" w15:restartNumberingAfterBreak="0">
    <w:nsid w:val="725A362C"/>
    <w:multiLevelType w:val="hybridMultilevel"/>
    <w:tmpl w:val="CFA8FFEE"/>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15:restartNumberingAfterBreak="0">
    <w:nsid w:val="74897543"/>
    <w:multiLevelType w:val="hybridMultilevel"/>
    <w:tmpl w:val="CF3258D6"/>
    <w:lvl w:ilvl="0" w:tplc="D46CD9A2">
      <w:start w:val="1"/>
      <w:numFmt w:val="decimal"/>
      <w:lvlText w:val="%1)"/>
      <w:lvlJc w:val="left"/>
      <w:pPr>
        <w:ind w:left="720" w:hanging="360"/>
      </w:pPr>
      <w:rPr>
        <w:rFonts w:ascii="Arial" w:hAnsi="Arial" w:cs="Arial" w:hint="default"/>
        <w:sz w:val="20"/>
      </w:rPr>
    </w:lvl>
    <w:lvl w:ilvl="1" w:tplc="CA6AE0A4">
      <w:start w:val="1"/>
      <w:numFmt w:val="lowerLetter"/>
      <w:lvlText w:val="(%2)"/>
      <w:lvlJc w:val="left"/>
      <w:pPr>
        <w:ind w:left="1440" w:hanging="360"/>
      </w:pPr>
      <w:rPr>
        <w:rFonts w:ascii="Arial" w:eastAsia="MS Mincho"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ACF20BD"/>
    <w:multiLevelType w:val="hybridMultilevel"/>
    <w:tmpl w:val="19D424D2"/>
    <w:lvl w:ilvl="0" w:tplc="CA6AE0A4">
      <w:start w:val="1"/>
      <w:numFmt w:val="lowerLetter"/>
      <w:lvlText w:val="(%1)"/>
      <w:lvlJc w:val="left"/>
      <w:pPr>
        <w:ind w:left="720" w:hanging="360"/>
      </w:pPr>
      <w:rPr>
        <w:rFonts w:ascii="Arial" w:eastAsia="MS Mincho" w:hAnsi="Arial" w:cs="Arial"/>
        <w:color w:val="auto"/>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B287D7C"/>
    <w:multiLevelType w:val="hybridMultilevel"/>
    <w:tmpl w:val="FF445B70"/>
    <w:lvl w:ilvl="0" w:tplc="AC92F790">
      <w:start w:val="1"/>
      <w:numFmt w:val="decimal"/>
      <w:lvlText w:val="%1)"/>
      <w:lvlJc w:val="left"/>
      <w:pPr>
        <w:ind w:left="720" w:hanging="360"/>
      </w:pPr>
      <w:rPr>
        <w:rFonts w:hint="default"/>
      </w:rPr>
    </w:lvl>
    <w:lvl w:ilvl="1" w:tplc="CA6AE0A4">
      <w:start w:val="1"/>
      <w:numFmt w:val="lowerLetter"/>
      <w:lvlText w:val="(%2)"/>
      <w:lvlJc w:val="left"/>
      <w:pPr>
        <w:ind w:left="1440" w:hanging="360"/>
      </w:pPr>
      <w:rPr>
        <w:rFonts w:ascii="Arial" w:eastAsia="MS Mincho"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CCF6126"/>
    <w:multiLevelType w:val="hybridMultilevel"/>
    <w:tmpl w:val="730C35F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0"/>
  </w:num>
  <w:num w:numId="3">
    <w:abstractNumId w:val="4"/>
  </w:num>
  <w:num w:numId="4">
    <w:abstractNumId w:val="2"/>
  </w:num>
  <w:num w:numId="5">
    <w:abstractNumId w:val="1"/>
  </w:num>
  <w:num w:numId="6">
    <w:abstractNumId w:val="7"/>
  </w:num>
  <w:num w:numId="7">
    <w:abstractNumId w:val="30"/>
  </w:num>
  <w:num w:numId="8">
    <w:abstractNumId w:val="72"/>
  </w:num>
  <w:num w:numId="9">
    <w:abstractNumId w:val="29"/>
  </w:num>
  <w:num w:numId="10">
    <w:abstractNumId w:val="92"/>
  </w:num>
  <w:num w:numId="11">
    <w:abstractNumId w:val="44"/>
  </w:num>
  <w:num w:numId="12">
    <w:abstractNumId w:val="60"/>
  </w:num>
  <w:num w:numId="13">
    <w:abstractNumId w:val="33"/>
  </w:num>
  <w:num w:numId="14">
    <w:abstractNumId w:val="37"/>
  </w:num>
  <w:num w:numId="15">
    <w:abstractNumId w:val="8"/>
  </w:num>
  <w:num w:numId="16">
    <w:abstractNumId w:val="8"/>
  </w:num>
  <w:num w:numId="17">
    <w:abstractNumId w:val="76"/>
  </w:num>
  <w:num w:numId="1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0"/>
  </w:num>
  <w:num w:numId="20">
    <w:abstractNumId w:val="18"/>
  </w:num>
  <w:num w:numId="21">
    <w:abstractNumId w:val="82"/>
  </w:num>
  <w:num w:numId="22">
    <w:abstractNumId w:val="99"/>
  </w:num>
  <w:num w:numId="23">
    <w:abstractNumId w:val="5"/>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4"/>
  </w:num>
  <w:num w:numId="26">
    <w:abstractNumId w:val="11"/>
  </w:num>
  <w:num w:numId="27">
    <w:abstractNumId w:val="25"/>
  </w:num>
  <w:num w:numId="28">
    <w:abstractNumId w:val="73"/>
  </w:num>
  <w:num w:numId="29">
    <w:abstractNumId w:val="65"/>
  </w:num>
  <w:num w:numId="30">
    <w:abstractNumId w:val="102"/>
  </w:num>
  <w:num w:numId="31">
    <w:abstractNumId w:val="50"/>
  </w:num>
  <w:num w:numId="32">
    <w:abstractNumId w:val="45"/>
  </w:num>
  <w:num w:numId="33">
    <w:abstractNumId w:val="39"/>
  </w:num>
  <w:num w:numId="34">
    <w:abstractNumId w:val="10"/>
  </w:num>
  <w:num w:numId="35">
    <w:abstractNumId w:val="61"/>
  </w:num>
  <w:num w:numId="36">
    <w:abstractNumId w:val="76"/>
    <w:lvlOverride w:ilvl="0">
      <w:startOverride w:val="6"/>
    </w:lvlOverride>
    <w:lvlOverride w:ilvl="1">
      <w:startOverride w:val="5"/>
    </w:lvlOverride>
  </w:num>
  <w:num w:numId="37">
    <w:abstractNumId w:val="31"/>
  </w:num>
  <w:num w:numId="38">
    <w:abstractNumId w:val="54"/>
  </w:num>
  <w:num w:numId="39">
    <w:abstractNumId w:val="46"/>
  </w:num>
  <w:num w:numId="40">
    <w:abstractNumId w:val="55"/>
  </w:num>
  <w:num w:numId="41">
    <w:abstractNumId w:val="63"/>
  </w:num>
  <w:num w:numId="42">
    <w:abstractNumId w:val="13"/>
  </w:num>
  <w:num w:numId="43">
    <w:abstractNumId w:val="83"/>
  </w:num>
  <w:num w:numId="44">
    <w:abstractNumId w:val="36"/>
  </w:num>
  <w:num w:numId="45">
    <w:abstractNumId w:val="75"/>
  </w:num>
  <w:num w:numId="46">
    <w:abstractNumId w:val="23"/>
  </w:num>
  <w:num w:numId="47">
    <w:abstractNumId w:val="32"/>
  </w:num>
  <w:num w:numId="48">
    <w:abstractNumId w:val="77"/>
  </w:num>
  <w:num w:numId="49">
    <w:abstractNumId w:val="103"/>
  </w:num>
  <w:num w:numId="50">
    <w:abstractNumId w:val="64"/>
  </w:num>
  <w:num w:numId="51">
    <w:abstractNumId w:val="85"/>
  </w:num>
  <w:num w:numId="52">
    <w:abstractNumId w:val="91"/>
  </w:num>
  <w:num w:numId="53">
    <w:abstractNumId w:val="93"/>
  </w:num>
  <w:num w:numId="54">
    <w:abstractNumId w:val="9"/>
  </w:num>
  <w:num w:numId="55">
    <w:abstractNumId w:val="16"/>
  </w:num>
  <w:num w:numId="56">
    <w:abstractNumId w:val="34"/>
  </w:num>
  <w:num w:numId="57">
    <w:abstractNumId w:val="57"/>
  </w:num>
  <w:num w:numId="58">
    <w:abstractNumId w:val="81"/>
  </w:num>
  <w:num w:numId="59">
    <w:abstractNumId w:val="88"/>
  </w:num>
  <w:num w:numId="60">
    <w:abstractNumId w:val="79"/>
  </w:num>
  <w:num w:numId="61">
    <w:abstractNumId w:val="95"/>
  </w:num>
  <w:num w:numId="62">
    <w:abstractNumId w:val="80"/>
  </w:num>
  <w:num w:numId="63">
    <w:abstractNumId w:val="41"/>
  </w:num>
  <w:num w:numId="64">
    <w:abstractNumId w:val="87"/>
  </w:num>
  <w:num w:numId="65">
    <w:abstractNumId w:val="78"/>
  </w:num>
  <w:num w:numId="66">
    <w:abstractNumId w:val="84"/>
  </w:num>
  <w:num w:numId="67">
    <w:abstractNumId w:val="19"/>
  </w:num>
  <w:num w:numId="68">
    <w:abstractNumId w:val="28"/>
  </w:num>
  <w:num w:numId="69">
    <w:abstractNumId w:val="12"/>
  </w:num>
  <w:num w:numId="70">
    <w:abstractNumId w:val="35"/>
  </w:num>
  <w:num w:numId="71">
    <w:abstractNumId w:val="86"/>
  </w:num>
  <w:num w:numId="72">
    <w:abstractNumId w:val="20"/>
  </w:num>
  <w:num w:numId="73">
    <w:abstractNumId w:val="56"/>
  </w:num>
  <w:num w:numId="74">
    <w:abstractNumId w:val="15"/>
  </w:num>
  <w:num w:numId="75">
    <w:abstractNumId w:val="89"/>
  </w:num>
  <w:num w:numId="76">
    <w:abstractNumId w:val="58"/>
  </w:num>
  <w:num w:numId="77">
    <w:abstractNumId w:val="71"/>
  </w:num>
  <w:num w:numId="78">
    <w:abstractNumId w:val="26"/>
  </w:num>
  <w:num w:numId="79">
    <w:abstractNumId w:val="17"/>
  </w:num>
  <w:num w:numId="80">
    <w:abstractNumId w:val="62"/>
  </w:num>
  <w:num w:numId="81">
    <w:abstractNumId w:val="22"/>
  </w:num>
  <w:num w:numId="82">
    <w:abstractNumId w:val="47"/>
  </w:num>
  <w:num w:numId="83">
    <w:abstractNumId w:val="96"/>
  </w:num>
  <w:num w:numId="84">
    <w:abstractNumId w:val="24"/>
  </w:num>
  <w:num w:numId="85">
    <w:abstractNumId w:val="97"/>
  </w:num>
  <w:num w:numId="86">
    <w:abstractNumId w:val="42"/>
  </w:num>
  <w:num w:numId="87">
    <w:abstractNumId w:val="14"/>
  </w:num>
  <w:num w:numId="88">
    <w:abstractNumId w:val="59"/>
  </w:num>
  <w:num w:numId="89">
    <w:abstractNumId w:val="53"/>
  </w:num>
  <w:num w:numId="90">
    <w:abstractNumId w:val="68"/>
  </w:num>
  <w:num w:numId="91">
    <w:abstractNumId w:val="48"/>
  </w:num>
  <w:num w:numId="92">
    <w:abstractNumId w:val="101"/>
  </w:num>
  <w:num w:numId="93">
    <w:abstractNumId w:val="66"/>
  </w:num>
  <w:num w:numId="94">
    <w:abstractNumId w:val="98"/>
  </w:num>
  <w:num w:numId="95">
    <w:abstractNumId w:val="100"/>
  </w:num>
  <w:num w:numId="96">
    <w:abstractNumId w:val="43"/>
  </w:num>
  <w:num w:numId="97">
    <w:abstractNumId w:val="27"/>
  </w:num>
  <w:num w:numId="98">
    <w:abstractNumId w:val="104"/>
  </w:num>
  <w:num w:numId="99">
    <w:abstractNumId w:val="38"/>
  </w:num>
  <w:num w:numId="100">
    <w:abstractNumId w:val="21"/>
  </w:num>
  <w:num w:numId="101">
    <w:abstractNumId w:val="94"/>
  </w:num>
  <w:num w:numId="102">
    <w:abstractNumId w:val="69"/>
  </w:num>
  <w:num w:numId="103">
    <w:abstractNumId w:val="67"/>
  </w:num>
  <w:num w:numId="104">
    <w:abstractNumId w:val="49"/>
  </w:num>
  <w:num w:numId="105">
    <w:abstractNumId w:val="52"/>
  </w:num>
  <w:num w:numId="106">
    <w:abstractNumId w:val="70"/>
  </w:num>
  <w:num w:numId="107">
    <w:abstractNumId w:val="40"/>
  </w:num>
  <w:num w:numId="108">
    <w:abstractNumId w:val="51"/>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AB5"/>
    <w:rsid w:val="0000026E"/>
    <w:rsid w:val="00000FF3"/>
    <w:rsid w:val="00002196"/>
    <w:rsid w:val="000040AF"/>
    <w:rsid w:val="00004921"/>
    <w:rsid w:val="00006D6F"/>
    <w:rsid w:val="000155A9"/>
    <w:rsid w:val="0002070B"/>
    <w:rsid w:val="00023681"/>
    <w:rsid w:val="00023CC8"/>
    <w:rsid w:val="00023F99"/>
    <w:rsid w:val="000250DC"/>
    <w:rsid w:val="00025F3F"/>
    <w:rsid w:val="00027E4D"/>
    <w:rsid w:val="000335E1"/>
    <w:rsid w:val="000373FE"/>
    <w:rsid w:val="0004184B"/>
    <w:rsid w:val="00041E8D"/>
    <w:rsid w:val="00044782"/>
    <w:rsid w:val="00046393"/>
    <w:rsid w:val="000465A6"/>
    <w:rsid w:val="0005120F"/>
    <w:rsid w:val="00052EE7"/>
    <w:rsid w:val="00057717"/>
    <w:rsid w:val="00057A1C"/>
    <w:rsid w:val="00060A4D"/>
    <w:rsid w:val="00063FF2"/>
    <w:rsid w:val="0006605F"/>
    <w:rsid w:val="000668BE"/>
    <w:rsid w:val="0007089F"/>
    <w:rsid w:val="00071970"/>
    <w:rsid w:val="000726DF"/>
    <w:rsid w:val="000727A9"/>
    <w:rsid w:val="00077156"/>
    <w:rsid w:val="000774CE"/>
    <w:rsid w:val="00077595"/>
    <w:rsid w:val="000841AE"/>
    <w:rsid w:val="0008580A"/>
    <w:rsid w:val="00086E7A"/>
    <w:rsid w:val="00095306"/>
    <w:rsid w:val="000953DF"/>
    <w:rsid w:val="00096782"/>
    <w:rsid w:val="000A70C4"/>
    <w:rsid w:val="000A74E7"/>
    <w:rsid w:val="000A7C54"/>
    <w:rsid w:val="000B0678"/>
    <w:rsid w:val="000B220E"/>
    <w:rsid w:val="000B3C65"/>
    <w:rsid w:val="000B4387"/>
    <w:rsid w:val="000B4848"/>
    <w:rsid w:val="000B5DE4"/>
    <w:rsid w:val="000B74FE"/>
    <w:rsid w:val="000B7810"/>
    <w:rsid w:val="000C023E"/>
    <w:rsid w:val="000C241A"/>
    <w:rsid w:val="000C66A2"/>
    <w:rsid w:val="000D138C"/>
    <w:rsid w:val="000D20AC"/>
    <w:rsid w:val="000D35D1"/>
    <w:rsid w:val="000D4AF7"/>
    <w:rsid w:val="000D683D"/>
    <w:rsid w:val="000D696D"/>
    <w:rsid w:val="000D76ED"/>
    <w:rsid w:val="000D7A06"/>
    <w:rsid w:val="000E4276"/>
    <w:rsid w:val="000E433C"/>
    <w:rsid w:val="000E5D50"/>
    <w:rsid w:val="000E607F"/>
    <w:rsid w:val="000F076E"/>
    <w:rsid w:val="000F0BF6"/>
    <w:rsid w:val="000F1608"/>
    <w:rsid w:val="000F248F"/>
    <w:rsid w:val="000F36B5"/>
    <w:rsid w:val="000F6E6D"/>
    <w:rsid w:val="00101C8F"/>
    <w:rsid w:val="001049CB"/>
    <w:rsid w:val="001072B2"/>
    <w:rsid w:val="00110DAB"/>
    <w:rsid w:val="001133A2"/>
    <w:rsid w:val="00113C53"/>
    <w:rsid w:val="001201E0"/>
    <w:rsid w:val="00121392"/>
    <w:rsid w:val="00121A08"/>
    <w:rsid w:val="00124DD4"/>
    <w:rsid w:val="0012644C"/>
    <w:rsid w:val="00127B16"/>
    <w:rsid w:val="00131B8F"/>
    <w:rsid w:val="00132022"/>
    <w:rsid w:val="00132DB6"/>
    <w:rsid w:val="00135CB8"/>
    <w:rsid w:val="001360A5"/>
    <w:rsid w:val="00137094"/>
    <w:rsid w:val="001371F9"/>
    <w:rsid w:val="001374D5"/>
    <w:rsid w:val="00142AED"/>
    <w:rsid w:val="001434BD"/>
    <w:rsid w:val="00143C77"/>
    <w:rsid w:val="00144164"/>
    <w:rsid w:val="00144DE5"/>
    <w:rsid w:val="00147485"/>
    <w:rsid w:val="00147F30"/>
    <w:rsid w:val="001525CB"/>
    <w:rsid w:val="001555DF"/>
    <w:rsid w:val="00155ED6"/>
    <w:rsid w:val="001571EF"/>
    <w:rsid w:val="0015784A"/>
    <w:rsid w:val="0016076B"/>
    <w:rsid w:val="0016399B"/>
    <w:rsid w:val="00166363"/>
    <w:rsid w:val="00166F2D"/>
    <w:rsid w:val="0017023D"/>
    <w:rsid w:val="0017054B"/>
    <w:rsid w:val="00170608"/>
    <w:rsid w:val="00171265"/>
    <w:rsid w:val="00173519"/>
    <w:rsid w:val="0017398D"/>
    <w:rsid w:val="00174785"/>
    <w:rsid w:val="0018017C"/>
    <w:rsid w:val="00180479"/>
    <w:rsid w:val="00185A28"/>
    <w:rsid w:val="00186A58"/>
    <w:rsid w:val="00190812"/>
    <w:rsid w:val="00190CAB"/>
    <w:rsid w:val="0019163E"/>
    <w:rsid w:val="00191F83"/>
    <w:rsid w:val="00192445"/>
    <w:rsid w:val="001957DD"/>
    <w:rsid w:val="00197274"/>
    <w:rsid w:val="00197D1B"/>
    <w:rsid w:val="001A0AB7"/>
    <w:rsid w:val="001A4C19"/>
    <w:rsid w:val="001A5B7F"/>
    <w:rsid w:val="001A69D9"/>
    <w:rsid w:val="001B14B1"/>
    <w:rsid w:val="001B1545"/>
    <w:rsid w:val="001B2457"/>
    <w:rsid w:val="001B2F02"/>
    <w:rsid w:val="001B39FD"/>
    <w:rsid w:val="001B4F87"/>
    <w:rsid w:val="001B5D46"/>
    <w:rsid w:val="001B6FDE"/>
    <w:rsid w:val="001B755F"/>
    <w:rsid w:val="001C1036"/>
    <w:rsid w:val="001C1FA6"/>
    <w:rsid w:val="001C3B35"/>
    <w:rsid w:val="001C7CBD"/>
    <w:rsid w:val="001D14EE"/>
    <w:rsid w:val="001D1D30"/>
    <w:rsid w:val="001D2686"/>
    <w:rsid w:val="001D2A56"/>
    <w:rsid w:val="001D6321"/>
    <w:rsid w:val="001D685A"/>
    <w:rsid w:val="001D6A76"/>
    <w:rsid w:val="001D7C75"/>
    <w:rsid w:val="001E2473"/>
    <w:rsid w:val="001E5CE2"/>
    <w:rsid w:val="001E7141"/>
    <w:rsid w:val="001F06AD"/>
    <w:rsid w:val="001F6D4C"/>
    <w:rsid w:val="0020036C"/>
    <w:rsid w:val="0020073E"/>
    <w:rsid w:val="00204E40"/>
    <w:rsid w:val="00205A28"/>
    <w:rsid w:val="00210657"/>
    <w:rsid w:val="00210DE2"/>
    <w:rsid w:val="00212737"/>
    <w:rsid w:val="0021495A"/>
    <w:rsid w:val="0021655B"/>
    <w:rsid w:val="0022214C"/>
    <w:rsid w:val="00225A35"/>
    <w:rsid w:val="00225D9C"/>
    <w:rsid w:val="00225E94"/>
    <w:rsid w:val="00226185"/>
    <w:rsid w:val="00226B28"/>
    <w:rsid w:val="00230B6F"/>
    <w:rsid w:val="0023180B"/>
    <w:rsid w:val="002321D7"/>
    <w:rsid w:val="00234346"/>
    <w:rsid w:val="002344EC"/>
    <w:rsid w:val="00234832"/>
    <w:rsid w:val="00236227"/>
    <w:rsid w:val="002373DC"/>
    <w:rsid w:val="00237D08"/>
    <w:rsid w:val="00237DE4"/>
    <w:rsid w:val="0024304F"/>
    <w:rsid w:val="002433CE"/>
    <w:rsid w:val="002434B9"/>
    <w:rsid w:val="0024466A"/>
    <w:rsid w:val="00244EFD"/>
    <w:rsid w:val="00244FB4"/>
    <w:rsid w:val="002451CE"/>
    <w:rsid w:val="00246574"/>
    <w:rsid w:val="0025056D"/>
    <w:rsid w:val="002505AA"/>
    <w:rsid w:val="00250A64"/>
    <w:rsid w:val="002519FD"/>
    <w:rsid w:val="00256446"/>
    <w:rsid w:val="00257BF2"/>
    <w:rsid w:val="00261EB9"/>
    <w:rsid w:val="00262148"/>
    <w:rsid w:val="00262187"/>
    <w:rsid w:val="0026289F"/>
    <w:rsid w:val="002646AB"/>
    <w:rsid w:val="002646EC"/>
    <w:rsid w:val="002661F0"/>
    <w:rsid w:val="00266216"/>
    <w:rsid w:val="00272DEF"/>
    <w:rsid w:val="00272FFA"/>
    <w:rsid w:val="00277051"/>
    <w:rsid w:val="002770F3"/>
    <w:rsid w:val="0028128E"/>
    <w:rsid w:val="002816FA"/>
    <w:rsid w:val="00282C19"/>
    <w:rsid w:val="00282F6A"/>
    <w:rsid w:val="00285182"/>
    <w:rsid w:val="00286DF7"/>
    <w:rsid w:val="00290752"/>
    <w:rsid w:val="00292529"/>
    <w:rsid w:val="002927FC"/>
    <w:rsid w:val="00292DF0"/>
    <w:rsid w:val="00292E4A"/>
    <w:rsid w:val="00294698"/>
    <w:rsid w:val="002A170D"/>
    <w:rsid w:val="002A2045"/>
    <w:rsid w:val="002A2EF2"/>
    <w:rsid w:val="002A605A"/>
    <w:rsid w:val="002A629C"/>
    <w:rsid w:val="002A684F"/>
    <w:rsid w:val="002B1584"/>
    <w:rsid w:val="002B1AA3"/>
    <w:rsid w:val="002B1C17"/>
    <w:rsid w:val="002B253F"/>
    <w:rsid w:val="002B35D5"/>
    <w:rsid w:val="002B4CFF"/>
    <w:rsid w:val="002B5023"/>
    <w:rsid w:val="002B6391"/>
    <w:rsid w:val="002B73F7"/>
    <w:rsid w:val="002C05A7"/>
    <w:rsid w:val="002C1FD6"/>
    <w:rsid w:val="002C2D2F"/>
    <w:rsid w:val="002C3CE3"/>
    <w:rsid w:val="002C616D"/>
    <w:rsid w:val="002C68CD"/>
    <w:rsid w:val="002D1BBF"/>
    <w:rsid w:val="002D4747"/>
    <w:rsid w:val="002D6D9D"/>
    <w:rsid w:val="002E12B6"/>
    <w:rsid w:val="002E2118"/>
    <w:rsid w:val="002E29BA"/>
    <w:rsid w:val="002E2F27"/>
    <w:rsid w:val="002E4186"/>
    <w:rsid w:val="002E4907"/>
    <w:rsid w:val="002E5089"/>
    <w:rsid w:val="002E6A5A"/>
    <w:rsid w:val="002E7116"/>
    <w:rsid w:val="002E75DA"/>
    <w:rsid w:val="002F082B"/>
    <w:rsid w:val="002F08EB"/>
    <w:rsid w:val="002F0EF2"/>
    <w:rsid w:val="002F1B92"/>
    <w:rsid w:val="002F2DD4"/>
    <w:rsid w:val="002F384B"/>
    <w:rsid w:val="002F41C5"/>
    <w:rsid w:val="002F41F2"/>
    <w:rsid w:val="002F52F2"/>
    <w:rsid w:val="00300738"/>
    <w:rsid w:val="003029DE"/>
    <w:rsid w:val="00303D2F"/>
    <w:rsid w:val="00304162"/>
    <w:rsid w:val="00304D44"/>
    <w:rsid w:val="00304F2B"/>
    <w:rsid w:val="0031180A"/>
    <w:rsid w:val="00311CAF"/>
    <w:rsid w:val="00314792"/>
    <w:rsid w:val="00320A41"/>
    <w:rsid w:val="0032200D"/>
    <w:rsid w:val="00323193"/>
    <w:rsid w:val="00324C08"/>
    <w:rsid w:val="00324DD2"/>
    <w:rsid w:val="00327341"/>
    <w:rsid w:val="003311D2"/>
    <w:rsid w:val="003313A2"/>
    <w:rsid w:val="003319C2"/>
    <w:rsid w:val="003322DD"/>
    <w:rsid w:val="00333809"/>
    <w:rsid w:val="003358FA"/>
    <w:rsid w:val="003367C3"/>
    <w:rsid w:val="00340842"/>
    <w:rsid w:val="00341328"/>
    <w:rsid w:val="00343226"/>
    <w:rsid w:val="00344884"/>
    <w:rsid w:val="00345B16"/>
    <w:rsid w:val="00347EC0"/>
    <w:rsid w:val="00351886"/>
    <w:rsid w:val="00352810"/>
    <w:rsid w:val="0035368E"/>
    <w:rsid w:val="00353803"/>
    <w:rsid w:val="00354E82"/>
    <w:rsid w:val="003553AD"/>
    <w:rsid w:val="0035546C"/>
    <w:rsid w:val="0036048C"/>
    <w:rsid w:val="003616B0"/>
    <w:rsid w:val="00361AB3"/>
    <w:rsid w:val="00361AFC"/>
    <w:rsid w:val="00361E4B"/>
    <w:rsid w:val="003637E1"/>
    <w:rsid w:val="00363AC0"/>
    <w:rsid w:val="00366675"/>
    <w:rsid w:val="0036799D"/>
    <w:rsid w:val="00367C3B"/>
    <w:rsid w:val="00367D2B"/>
    <w:rsid w:val="00370A3D"/>
    <w:rsid w:val="00371E86"/>
    <w:rsid w:val="00372AD3"/>
    <w:rsid w:val="00373D63"/>
    <w:rsid w:val="003760D6"/>
    <w:rsid w:val="00377D27"/>
    <w:rsid w:val="0038053A"/>
    <w:rsid w:val="00380A07"/>
    <w:rsid w:val="00381E61"/>
    <w:rsid w:val="0038291A"/>
    <w:rsid w:val="00382A5B"/>
    <w:rsid w:val="00386A4C"/>
    <w:rsid w:val="0039550F"/>
    <w:rsid w:val="00396744"/>
    <w:rsid w:val="003A248D"/>
    <w:rsid w:val="003A737C"/>
    <w:rsid w:val="003B1785"/>
    <w:rsid w:val="003B20B4"/>
    <w:rsid w:val="003B2F9F"/>
    <w:rsid w:val="003B44BA"/>
    <w:rsid w:val="003B5B66"/>
    <w:rsid w:val="003B5D25"/>
    <w:rsid w:val="003B5D4A"/>
    <w:rsid w:val="003B736C"/>
    <w:rsid w:val="003C13BF"/>
    <w:rsid w:val="003C272E"/>
    <w:rsid w:val="003C4DBF"/>
    <w:rsid w:val="003C6932"/>
    <w:rsid w:val="003D13ED"/>
    <w:rsid w:val="003D1DF9"/>
    <w:rsid w:val="003D1F3A"/>
    <w:rsid w:val="003D22D8"/>
    <w:rsid w:val="003D239E"/>
    <w:rsid w:val="003D59A0"/>
    <w:rsid w:val="003D63C1"/>
    <w:rsid w:val="003D6D76"/>
    <w:rsid w:val="003D7359"/>
    <w:rsid w:val="003D7A8E"/>
    <w:rsid w:val="003E09B8"/>
    <w:rsid w:val="003E1524"/>
    <w:rsid w:val="003E22BC"/>
    <w:rsid w:val="003E3C29"/>
    <w:rsid w:val="003E69F9"/>
    <w:rsid w:val="003F1FC6"/>
    <w:rsid w:val="003F3D7E"/>
    <w:rsid w:val="003F3DDD"/>
    <w:rsid w:val="003F3E6F"/>
    <w:rsid w:val="003F458E"/>
    <w:rsid w:val="003F459A"/>
    <w:rsid w:val="003F4F31"/>
    <w:rsid w:val="003F511D"/>
    <w:rsid w:val="003F5837"/>
    <w:rsid w:val="003F6BF3"/>
    <w:rsid w:val="004018BE"/>
    <w:rsid w:val="00403C1A"/>
    <w:rsid w:val="0040771B"/>
    <w:rsid w:val="004110C6"/>
    <w:rsid w:val="00411FA0"/>
    <w:rsid w:val="0041304A"/>
    <w:rsid w:val="0041323C"/>
    <w:rsid w:val="00413E6D"/>
    <w:rsid w:val="00415D69"/>
    <w:rsid w:val="004165F2"/>
    <w:rsid w:val="00416F09"/>
    <w:rsid w:val="0041760B"/>
    <w:rsid w:val="00421578"/>
    <w:rsid w:val="00421A55"/>
    <w:rsid w:val="00422C51"/>
    <w:rsid w:val="00425852"/>
    <w:rsid w:val="00425994"/>
    <w:rsid w:val="00425A08"/>
    <w:rsid w:val="00426A98"/>
    <w:rsid w:val="0042738C"/>
    <w:rsid w:val="004276C2"/>
    <w:rsid w:val="00430483"/>
    <w:rsid w:val="004338E2"/>
    <w:rsid w:val="00435178"/>
    <w:rsid w:val="00435BB0"/>
    <w:rsid w:val="00437D11"/>
    <w:rsid w:val="00437F2E"/>
    <w:rsid w:val="00440A8F"/>
    <w:rsid w:val="004418AE"/>
    <w:rsid w:val="0044484A"/>
    <w:rsid w:val="00444D40"/>
    <w:rsid w:val="00445CAF"/>
    <w:rsid w:val="00445FE3"/>
    <w:rsid w:val="00450308"/>
    <w:rsid w:val="00450A4E"/>
    <w:rsid w:val="00450CC5"/>
    <w:rsid w:val="00453DF5"/>
    <w:rsid w:val="004625D4"/>
    <w:rsid w:val="00462A52"/>
    <w:rsid w:val="00462AB8"/>
    <w:rsid w:val="0047154F"/>
    <w:rsid w:val="00472C64"/>
    <w:rsid w:val="00473D8D"/>
    <w:rsid w:val="004759B5"/>
    <w:rsid w:val="00481068"/>
    <w:rsid w:val="00483B6C"/>
    <w:rsid w:val="00485A12"/>
    <w:rsid w:val="0049155B"/>
    <w:rsid w:val="00492507"/>
    <w:rsid w:val="00494320"/>
    <w:rsid w:val="00497811"/>
    <w:rsid w:val="004A05E5"/>
    <w:rsid w:val="004A0C73"/>
    <w:rsid w:val="004A4238"/>
    <w:rsid w:val="004A539A"/>
    <w:rsid w:val="004A5519"/>
    <w:rsid w:val="004A61AB"/>
    <w:rsid w:val="004A63C0"/>
    <w:rsid w:val="004A6924"/>
    <w:rsid w:val="004A6EEE"/>
    <w:rsid w:val="004A77DF"/>
    <w:rsid w:val="004A7DCA"/>
    <w:rsid w:val="004B0C29"/>
    <w:rsid w:val="004B0C73"/>
    <w:rsid w:val="004B36BF"/>
    <w:rsid w:val="004B4F89"/>
    <w:rsid w:val="004B7750"/>
    <w:rsid w:val="004B7B6E"/>
    <w:rsid w:val="004C15DD"/>
    <w:rsid w:val="004C3652"/>
    <w:rsid w:val="004C5095"/>
    <w:rsid w:val="004C59C6"/>
    <w:rsid w:val="004C5FE7"/>
    <w:rsid w:val="004C6946"/>
    <w:rsid w:val="004C6ED5"/>
    <w:rsid w:val="004D0463"/>
    <w:rsid w:val="004D0EB1"/>
    <w:rsid w:val="004D3605"/>
    <w:rsid w:val="004D3845"/>
    <w:rsid w:val="004D3F08"/>
    <w:rsid w:val="004D4A1A"/>
    <w:rsid w:val="004D529C"/>
    <w:rsid w:val="004D5C9E"/>
    <w:rsid w:val="004E1B7A"/>
    <w:rsid w:val="004E213B"/>
    <w:rsid w:val="004E2834"/>
    <w:rsid w:val="004E2D1F"/>
    <w:rsid w:val="004E3F26"/>
    <w:rsid w:val="004E44CB"/>
    <w:rsid w:val="004E5BB5"/>
    <w:rsid w:val="004F4BAE"/>
    <w:rsid w:val="00500999"/>
    <w:rsid w:val="005014E6"/>
    <w:rsid w:val="005024CC"/>
    <w:rsid w:val="005027B3"/>
    <w:rsid w:val="00504485"/>
    <w:rsid w:val="00504CAC"/>
    <w:rsid w:val="005061E3"/>
    <w:rsid w:val="00507E5B"/>
    <w:rsid w:val="0051146E"/>
    <w:rsid w:val="005117AF"/>
    <w:rsid w:val="00513B76"/>
    <w:rsid w:val="00513FBE"/>
    <w:rsid w:val="00516915"/>
    <w:rsid w:val="00517F75"/>
    <w:rsid w:val="0052097F"/>
    <w:rsid w:val="00520DF2"/>
    <w:rsid w:val="0052582D"/>
    <w:rsid w:val="005265EA"/>
    <w:rsid w:val="0053047B"/>
    <w:rsid w:val="0053148B"/>
    <w:rsid w:val="00531EE1"/>
    <w:rsid w:val="0053289D"/>
    <w:rsid w:val="00532F08"/>
    <w:rsid w:val="00533757"/>
    <w:rsid w:val="00534A56"/>
    <w:rsid w:val="0053585B"/>
    <w:rsid w:val="005374E7"/>
    <w:rsid w:val="005378D2"/>
    <w:rsid w:val="00540F78"/>
    <w:rsid w:val="00541B5F"/>
    <w:rsid w:val="00545DFA"/>
    <w:rsid w:val="00546E0A"/>
    <w:rsid w:val="00547BEF"/>
    <w:rsid w:val="0055056A"/>
    <w:rsid w:val="00556039"/>
    <w:rsid w:val="00562CB8"/>
    <w:rsid w:val="00564638"/>
    <w:rsid w:val="00565245"/>
    <w:rsid w:val="00565A5F"/>
    <w:rsid w:val="0057314F"/>
    <w:rsid w:val="00573843"/>
    <w:rsid w:val="00575148"/>
    <w:rsid w:val="00576AD2"/>
    <w:rsid w:val="00576E95"/>
    <w:rsid w:val="005772CD"/>
    <w:rsid w:val="0058115A"/>
    <w:rsid w:val="00581EF9"/>
    <w:rsid w:val="005827F8"/>
    <w:rsid w:val="005853AE"/>
    <w:rsid w:val="00585E37"/>
    <w:rsid w:val="00585F47"/>
    <w:rsid w:val="005879A3"/>
    <w:rsid w:val="0059193E"/>
    <w:rsid w:val="00591A49"/>
    <w:rsid w:val="00592757"/>
    <w:rsid w:val="00594F63"/>
    <w:rsid w:val="00596109"/>
    <w:rsid w:val="00596119"/>
    <w:rsid w:val="0059686B"/>
    <w:rsid w:val="005973EC"/>
    <w:rsid w:val="005A4A3F"/>
    <w:rsid w:val="005A7900"/>
    <w:rsid w:val="005A7D11"/>
    <w:rsid w:val="005B1F42"/>
    <w:rsid w:val="005B29F4"/>
    <w:rsid w:val="005B30AE"/>
    <w:rsid w:val="005B3B94"/>
    <w:rsid w:val="005B4566"/>
    <w:rsid w:val="005B5A78"/>
    <w:rsid w:val="005B63DF"/>
    <w:rsid w:val="005B6950"/>
    <w:rsid w:val="005B6B35"/>
    <w:rsid w:val="005C1101"/>
    <w:rsid w:val="005C18CA"/>
    <w:rsid w:val="005C3C4E"/>
    <w:rsid w:val="005C469A"/>
    <w:rsid w:val="005C7380"/>
    <w:rsid w:val="005D0BD6"/>
    <w:rsid w:val="005D1466"/>
    <w:rsid w:val="005D1741"/>
    <w:rsid w:val="005D25D5"/>
    <w:rsid w:val="005D2893"/>
    <w:rsid w:val="005D3059"/>
    <w:rsid w:val="005D5D0A"/>
    <w:rsid w:val="005E020D"/>
    <w:rsid w:val="005E047D"/>
    <w:rsid w:val="005E2E40"/>
    <w:rsid w:val="005E3891"/>
    <w:rsid w:val="005E5D12"/>
    <w:rsid w:val="005F1C88"/>
    <w:rsid w:val="005F2908"/>
    <w:rsid w:val="005F756E"/>
    <w:rsid w:val="005F7CE6"/>
    <w:rsid w:val="0060477E"/>
    <w:rsid w:val="006058C6"/>
    <w:rsid w:val="00607630"/>
    <w:rsid w:val="00610865"/>
    <w:rsid w:val="006113BB"/>
    <w:rsid w:val="00613F00"/>
    <w:rsid w:val="0061647D"/>
    <w:rsid w:val="00617345"/>
    <w:rsid w:val="0062007C"/>
    <w:rsid w:val="00623004"/>
    <w:rsid w:val="00623487"/>
    <w:rsid w:val="00623C89"/>
    <w:rsid w:val="00627363"/>
    <w:rsid w:val="006276D0"/>
    <w:rsid w:val="00631D92"/>
    <w:rsid w:val="00632515"/>
    <w:rsid w:val="006327A7"/>
    <w:rsid w:val="00634B12"/>
    <w:rsid w:val="006353C3"/>
    <w:rsid w:val="0064164B"/>
    <w:rsid w:val="00641B17"/>
    <w:rsid w:val="00642D01"/>
    <w:rsid w:val="00645C06"/>
    <w:rsid w:val="006605B8"/>
    <w:rsid w:val="00662E3A"/>
    <w:rsid w:val="00663272"/>
    <w:rsid w:val="006636D6"/>
    <w:rsid w:val="00664F73"/>
    <w:rsid w:val="00665860"/>
    <w:rsid w:val="0067176A"/>
    <w:rsid w:val="00672353"/>
    <w:rsid w:val="0067266A"/>
    <w:rsid w:val="0067439E"/>
    <w:rsid w:val="006747CB"/>
    <w:rsid w:val="00674A8E"/>
    <w:rsid w:val="00674D87"/>
    <w:rsid w:val="006811F1"/>
    <w:rsid w:val="0068327D"/>
    <w:rsid w:val="00683B2E"/>
    <w:rsid w:val="00684514"/>
    <w:rsid w:val="006850BC"/>
    <w:rsid w:val="00685CAD"/>
    <w:rsid w:val="00686902"/>
    <w:rsid w:val="00686A1E"/>
    <w:rsid w:val="00690482"/>
    <w:rsid w:val="0069215A"/>
    <w:rsid w:val="006931A7"/>
    <w:rsid w:val="0069525D"/>
    <w:rsid w:val="00695584"/>
    <w:rsid w:val="00696154"/>
    <w:rsid w:val="00696C86"/>
    <w:rsid w:val="006A1C12"/>
    <w:rsid w:val="006A1CFA"/>
    <w:rsid w:val="006A254C"/>
    <w:rsid w:val="006A2851"/>
    <w:rsid w:val="006B0B76"/>
    <w:rsid w:val="006B104A"/>
    <w:rsid w:val="006B131C"/>
    <w:rsid w:val="006B3918"/>
    <w:rsid w:val="006B6113"/>
    <w:rsid w:val="006B6440"/>
    <w:rsid w:val="006B69AF"/>
    <w:rsid w:val="006B6B1B"/>
    <w:rsid w:val="006C0233"/>
    <w:rsid w:val="006C04FC"/>
    <w:rsid w:val="006C0FEA"/>
    <w:rsid w:val="006C197F"/>
    <w:rsid w:val="006C1A59"/>
    <w:rsid w:val="006C48A1"/>
    <w:rsid w:val="006C4D18"/>
    <w:rsid w:val="006C4E6D"/>
    <w:rsid w:val="006C5767"/>
    <w:rsid w:val="006C6017"/>
    <w:rsid w:val="006C6D63"/>
    <w:rsid w:val="006D0890"/>
    <w:rsid w:val="006D126F"/>
    <w:rsid w:val="006D1AED"/>
    <w:rsid w:val="006D1B47"/>
    <w:rsid w:val="006D3B70"/>
    <w:rsid w:val="006D517C"/>
    <w:rsid w:val="006D5D95"/>
    <w:rsid w:val="006D6B90"/>
    <w:rsid w:val="006D6F7A"/>
    <w:rsid w:val="006D76DD"/>
    <w:rsid w:val="006D7891"/>
    <w:rsid w:val="006E25ED"/>
    <w:rsid w:val="006E6F75"/>
    <w:rsid w:val="006F02BF"/>
    <w:rsid w:val="006F047D"/>
    <w:rsid w:val="006F1C68"/>
    <w:rsid w:val="006F219A"/>
    <w:rsid w:val="006F242C"/>
    <w:rsid w:val="006F32EC"/>
    <w:rsid w:val="006F5361"/>
    <w:rsid w:val="006F5368"/>
    <w:rsid w:val="006F7D3A"/>
    <w:rsid w:val="00700DE0"/>
    <w:rsid w:val="00702E06"/>
    <w:rsid w:val="007042D6"/>
    <w:rsid w:val="00710998"/>
    <w:rsid w:val="007143B4"/>
    <w:rsid w:val="007153ED"/>
    <w:rsid w:val="00716F75"/>
    <w:rsid w:val="00722F53"/>
    <w:rsid w:val="00723B7F"/>
    <w:rsid w:val="007277F4"/>
    <w:rsid w:val="00731AB0"/>
    <w:rsid w:val="00733468"/>
    <w:rsid w:val="007343BD"/>
    <w:rsid w:val="007401A0"/>
    <w:rsid w:val="00740334"/>
    <w:rsid w:val="0074201F"/>
    <w:rsid w:val="00742205"/>
    <w:rsid w:val="007430DB"/>
    <w:rsid w:val="0074405D"/>
    <w:rsid w:val="00744F17"/>
    <w:rsid w:val="00746055"/>
    <w:rsid w:val="00746D94"/>
    <w:rsid w:val="0075041B"/>
    <w:rsid w:val="007506AD"/>
    <w:rsid w:val="00750ACD"/>
    <w:rsid w:val="00751E47"/>
    <w:rsid w:val="0075286C"/>
    <w:rsid w:val="00755F1B"/>
    <w:rsid w:val="00757B08"/>
    <w:rsid w:val="007612AD"/>
    <w:rsid w:val="00762095"/>
    <w:rsid w:val="00764B02"/>
    <w:rsid w:val="00764E59"/>
    <w:rsid w:val="00765AD9"/>
    <w:rsid w:val="00767DBF"/>
    <w:rsid w:val="0077169A"/>
    <w:rsid w:val="0077680E"/>
    <w:rsid w:val="00777A81"/>
    <w:rsid w:val="0078059D"/>
    <w:rsid w:val="0078323D"/>
    <w:rsid w:val="007834A4"/>
    <w:rsid w:val="0078617B"/>
    <w:rsid w:val="007868A4"/>
    <w:rsid w:val="007911D1"/>
    <w:rsid w:val="0079400B"/>
    <w:rsid w:val="007975B2"/>
    <w:rsid w:val="0079763C"/>
    <w:rsid w:val="007A37DF"/>
    <w:rsid w:val="007A49F2"/>
    <w:rsid w:val="007A5693"/>
    <w:rsid w:val="007B1618"/>
    <w:rsid w:val="007B261D"/>
    <w:rsid w:val="007B477A"/>
    <w:rsid w:val="007B59CD"/>
    <w:rsid w:val="007B6654"/>
    <w:rsid w:val="007C39FB"/>
    <w:rsid w:val="007C7752"/>
    <w:rsid w:val="007D1005"/>
    <w:rsid w:val="007D1408"/>
    <w:rsid w:val="007D2A01"/>
    <w:rsid w:val="007D3126"/>
    <w:rsid w:val="007D4DEE"/>
    <w:rsid w:val="007D4FA6"/>
    <w:rsid w:val="007E095C"/>
    <w:rsid w:val="007E2707"/>
    <w:rsid w:val="007E3C7B"/>
    <w:rsid w:val="007E400D"/>
    <w:rsid w:val="007E73AD"/>
    <w:rsid w:val="007F21D6"/>
    <w:rsid w:val="007F2467"/>
    <w:rsid w:val="007F2A56"/>
    <w:rsid w:val="007F4DA0"/>
    <w:rsid w:val="007F7E17"/>
    <w:rsid w:val="00800273"/>
    <w:rsid w:val="00800F6F"/>
    <w:rsid w:val="008014F4"/>
    <w:rsid w:val="0080161E"/>
    <w:rsid w:val="00811FFD"/>
    <w:rsid w:val="00812013"/>
    <w:rsid w:val="00812AC5"/>
    <w:rsid w:val="00813D45"/>
    <w:rsid w:val="00814131"/>
    <w:rsid w:val="0081441D"/>
    <w:rsid w:val="008144FC"/>
    <w:rsid w:val="00814D28"/>
    <w:rsid w:val="00815115"/>
    <w:rsid w:val="00815DD7"/>
    <w:rsid w:val="00816356"/>
    <w:rsid w:val="0081656C"/>
    <w:rsid w:val="0081680C"/>
    <w:rsid w:val="00821898"/>
    <w:rsid w:val="00823137"/>
    <w:rsid w:val="008244A9"/>
    <w:rsid w:val="00825BB0"/>
    <w:rsid w:val="0082652B"/>
    <w:rsid w:val="008267B3"/>
    <w:rsid w:val="00831D6D"/>
    <w:rsid w:val="008321DF"/>
    <w:rsid w:val="00832349"/>
    <w:rsid w:val="0084233A"/>
    <w:rsid w:val="00844F78"/>
    <w:rsid w:val="00845AE0"/>
    <w:rsid w:val="00847EB0"/>
    <w:rsid w:val="008503FB"/>
    <w:rsid w:val="00852FF1"/>
    <w:rsid w:val="0085497A"/>
    <w:rsid w:val="00854F75"/>
    <w:rsid w:val="00857691"/>
    <w:rsid w:val="008610E7"/>
    <w:rsid w:val="00862375"/>
    <w:rsid w:val="008623B3"/>
    <w:rsid w:val="008630B3"/>
    <w:rsid w:val="00863153"/>
    <w:rsid w:val="008650E5"/>
    <w:rsid w:val="008674D8"/>
    <w:rsid w:val="008724B4"/>
    <w:rsid w:val="00873F9F"/>
    <w:rsid w:val="00874914"/>
    <w:rsid w:val="00876D0C"/>
    <w:rsid w:val="008778C1"/>
    <w:rsid w:val="00880B9A"/>
    <w:rsid w:val="00882E5B"/>
    <w:rsid w:val="00883A75"/>
    <w:rsid w:val="00884DE3"/>
    <w:rsid w:val="00885B33"/>
    <w:rsid w:val="0088770C"/>
    <w:rsid w:val="00887967"/>
    <w:rsid w:val="00892837"/>
    <w:rsid w:val="00895D2D"/>
    <w:rsid w:val="00896DC7"/>
    <w:rsid w:val="008A053D"/>
    <w:rsid w:val="008A06BF"/>
    <w:rsid w:val="008A3EA7"/>
    <w:rsid w:val="008A6165"/>
    <w:rsid w:val="008A67EF"/>
    <w:rsid w:val="008A79C1"/>
    <w:rsid w:val="008B0973"/>
    <w:rsid w:val="008B1C96"/>
    <w:rsid w:val="008B5580"/>
    <w:rsid w:val="008B5819"/>
    <w:rsid w:val="008B6AE6"/>
    <w:rsid w:val="008B7293"/>
    <w:rsid w:val="008C0655"/>
    <w:rsid w:val="008C1655"/>
    <w:rsid w:val="008C185C"/>
    <w:rsid w:val="008C26A3"/>
    <w:rsid w:val="008C2EC3"/>
    <w:rsid w:val="008C301B"/>
    <w:rsid w:val="008C42F1"/>
    <w:rsid w:val="008C5E98"/>
    <w:rsid w:val="008C6252"/>
    <w:rsid w:val="008C6774"/>
    <w:rsid w:val="008C6A95"/>
    <w:rsid w:val="008C7AD6"/>
    <w:rsid w:val="008C7C48"/>
    <w:rsid w:val="008D03E4"/>
    <w:rsid w:val="008D1434"/>
    <w:rsid w:val="008D2C78"/>
    <w:rsid w:val="008D4F24"/>
    <w:rsid w:val="008D57CC"/>
    <w:rsid w:val="008E0CE9"/>
    <w:rsid w:val="008E1266"/>
    <w:rsid w:val="008E2977"/>
    <w:rsid w:val="008E2DEB"/>
    <w:rsid w:val="008E3A8F"/>
    <w:rsid w:val="008E57B2"/>
    <w:rsid w:val="008E5D9A"/>
    <w:rsid w:val="008E7F88"/>
    <w:rsid w:val="008F0BDA"/>
    <w:rsid w:val="008F0C55"/>
    <w:rsid w:val="008F1193"/>
    <w:rsid w:val="008F20B6"/>
    <w:rsid w:val="008F3120"/>
    <w:rsid w:val="008F5AAB"/>
    <w:rsid w:val="00900758"/>
    <w:rsid w:val="00901AAF"/>
    <w:rsid w:val="00902123"/>
    <w:rsid w:val="009022BC"/>
    <w:rsid w:val="00906949"/>
    <w:rsid w:val="00907F51"/>
    <w:rsid w:val="009106C6"/>
    <w:rsid w:val="0091252D"/>
    <w:rsid w:val="00916FF1"/>
    <w:rsid w:val="009222E2"/>
    <w:rsid w:val="009237E0"/>
    <w:rsid w:val="009259A9"/>
    <w:rsid w:val="00926427"/>
    <w:rsid w:val="00926B8C"/>
    <w:rsid w:val="00926C52"/>
    <w:rsid w:val="00927DB6"/>
    <w:rsid w:val="00927DFD"/>
    <w:rsid w:val="0093299F"/>
    <w:rsid w:val="00932A7D"/>
    <w:rsid w:val="00932D0D"/>
    <w:rsid w:val="00933191"/>
    <w:rsid w:val="009370EE"/>
    <w:rsid w:val="00940283"/>
    <w:rsid w:val="009405B9"/>
    <w:rsid w:val="009407A9"/>
    <w:rsid w:val="0094091A"/>
    <w:rsid w:val="0094131B"/>
    <w:rsid w:val="009430FC"/>
    <w:rsid w:val="00946971"/>
    <w:rsid w:val="009501E6"/>
    <w:rsid w:val="00953424"/>
    <w:rsid w:val="00954C11"/>
    <w:rsid w:val="00954DD2"/>
    <w:rsid w:val="0095509C"/>
    <w:rsid w:val="00955E60"/>
    <w:rsid w:val="00955E9B"/>
    <w:rsid w:val="009569F4"/>
    <w:rsid w:val="009569FA"/>
    <w:rsid w:val="0095719E"/>
    <w:rsid w:val="009579DE"/>
    <w:rsid w:val="00960C72"/>
    <w:rsid w:val="00960EEE"/>
    <w:rsid w:val="00961E7B"/>
    <w:rsid w:val="00962A0E"/>
    <w:rsid w:val="00962BD9"/>
    <w:rsid w:val="00963030"/>
    <w:rsid w:val="00963D13"/>
    <w:rsid w:val="009663BC"/>
    <w:rsid w:val="00966B68"/>
    <w:rsid w:val="00967E2B"/>
    <w:rsid w:val="00970666"/>
    <w:rsid w:val="009729C3"/>
    <w:rsid w:val="00972DAE"/>
    <w:rsid w:val="009736D9"/>
    <w:rsid w:val="00975D58"/>
    <w:rsid w:val="009760A9"/>
    <w:rsid w:val="00976345"/>
    <w:rsid w:val="00977D59"/>
    <w:rsid w:val="00981702"/>
    <w:rsid w:val="00982AD4"/>
    <w:rsid w:val="00984ED4"/>
    <w:rsid w:val="00985BE5"/>
    <w:rsid w:val="00987356"/>
    <w:rsid w:val="0099235C"/>
    <w:rsid w:val="00992A44"/>
    <w:rsid w:val="009A0AA5"/>
    <w:rsid w:val="009A107D"/>
    <w:rsid w:val="009A25DF"/>
    <w:rsid w:val="009A3411"/>
    <w:rsid w:val="009A4967"/>
    <w:rsid w:val="009B06F7"/>
    <w:rsid w:val="009B2484"/>
    <w:rsid w:val="009B4EE1"/>
    <w:rsid w:val="009B5582"/>
    <w:rsid w:val="009B7740"/>
    <w:rsid w:val="009C158F"/>
    <w:rsid w:val="009C2C1E"/>
    <w:rsid w:val="009C416F"/>
    <w:rsid w:val="009C5439"/>
    <w:rsid w:val="009C7792"/>
    <w:rsid w:val="009D2AA9"/>
    <w:rsid w:val="009D4C66"/>
    <w:rsid w:val="009D575F"/>
    <w:rsid w:val="009D61E9"/>
    <w:rsid w:val="009D6A0D"/>
    <w:rsid w:val="009E4DA0"/>
    <w:rsid w:val="009F0747"/>
    <w:rsid w:val="009F198A"/>
    <w:rsid w:val="009F1B0B"/>
    <w:rsid w:val="009F2813"/>
    <w:rsid w:val="009F3F25"/>
    <w:rsid w:val="009F4135"/>
    <w:rsid w:val="009F5057"/>
    <w:rsid w:val="009F6495"/>
    <w:rsid w:val="00A0051D"/>
    <w:rsid w:val="00A00A7B"/>
    <w:rsid w:val="00A02B4B"/>
    <w:rsid w:val="00A0632E"/>
    <w:rsid w:val="00A066D8"/>
    <w:rsid w:val="00A07034"/>
    <w:rsid w:val="00A07F48"/>
    <w:rsid w:val="00A124EA"/>
    <w:rsid w:val="00A15B85"/>
    <w:rsid w:val="00A2316C"/>
    <w:rsid w:val="00A24725"/>
    <w:rsid w:val="00A26146"/>
    <w:rsid w:val="00A2637C"/>
    <w:rsid w:val="00A3014B"/>
    <w:rsid w:val="00A31AC2"/>
    <w:rsid w:val="00A333FC"/>
    <w:rsid w:val="00A33AB5"/>
    <w:rsid w:val="00A34062"/>
    <w:rsid w:val="00A3564C"/>
    <w:rsid w:val="00A40C94"/>
    <w:rsid w:val="00A40F1A"/>
    <w:rsid w:val="00A42D4F"/>
    <w:rsid w:val="00A431E5"/>
    <w:rsid w:val="00A45DA3"/>
    <w:rsid w:val="00A45F0C"/>
    <w:rsid w:val="00A45F32"/>
    <w:rsid w:val="00A47280"/>
    <w:rsid w:val="00A51575"/>
    <w:rsid w:val="00A520B2"/>
    <w:rsid w:val="00A55B22"/>
    <w:rsid w:val="00A55E8D"/>
    <w:rsid w:val="00A60D42"/>
    <w:rsid w:val="00A60EB9"/>
    <w:rsid w:val="00A6134C"/>
    <w:rsid w:val="00A61802"/>
    <w:rsid w:val="00A61DDF"/>
    <w:rsid w:val="00A61E06"/>
    <w:rsid w:val="00A62F7C"/>
    <w:rsid w:val="00A661DD"/>
    <w:rsid w:val="00A70050"/>
    <w:rsid w:val="00A711D6"/>
    <w:rsid w:val="00A7259F"/>
    <w:rsid w:val="00A72EE0"/>
    <w:rsid w:val="00A731D9"/>
    <w:rsid w:val="00A76E51"/>
    <w:rsid w:val="00A81067"/>
    <w:rsid w:val="00A82B98"/>
    <w:rsid w:val="00A83DEE"/>
    <w:rsid w:val="00A84571"/>
    <w:rsid w:val="00A84F5E"/>
    <w:rsid w:val="00A85FB4"/>
    <w:rsid w:val="00A878C8"/>
    <w:rsid w:val="00A91805"/>
    <w:rsid w:val="00A9341D"/>
    <w:rsid w:val="00A94159"/>
    <w:rsid w:val="00A94563"/>
    <w:rsid w:val="00A968B3"/>
    <w:rsid w:val="00AA03DB"/>
    <w:rsid w:val="00AA1764"/>
    <w:rsid w:val="00AA33B0"/>
    <w:rsid w:val="00AA3F0A"/>
    <w:rsid w:val="00AA4BE5"/>
    <w:rsid w:val="00AA4D24"/>
    <w:rsid w:val="00AA52A1"/>
    <w:rsid w:val="00AB1B03"/>
    <w:rsid w:val="00AB1EF9"/>
    <w:rsid w:val="00AB3E63"/>
    <w:rsid w:val="00AB3F9F"/>
    <w:rsid w:val="00AB446B"/>
    <w:rsid w:val="00AB69A7"/>
    <w:rsid w:val="00AB6FD9"/>
    <w:rsid w:val="00AB7F13"/>
    <w:rsid w:val="00AC1F6A"/>
    <w:rsid w:val="00AC48AA"/>
    <w:rsid w:val="00AC5315"/>
    <w:rsid w:val="00AC67FD"/>
    <w:rsid w:val="00AC7A7E"/>
    <w:rsid w:val="00AD2C63"/>
    <w:rsid w:val="00AD34D8"/>
    <w:rsid w:val="00AD39D2"/>
    <w:rsid w:val="00AD3FEB"/>
    <w:rsid w:val="00AD46B4"/>
    <w:rsid w:val="00AD54C5"/>
    <w:rsid w:val="00AD5F78"/>
    <w:rsid w:val="00AD677E"/>
    <w:rsid w:val="00AE1A4E"/>
    <w:rsid w:val="00AE2235"/>
    <w:rsid w:val="00AE25C3"/>
    <w:rsid w:val="00AE2862"/>
    <w:rsid w:val="00AE3425"/>
    <w:rsid w:val="00AE39B6"/>
    <w:rsid w:val="00AE4201"/>
    <w:rsid w:val="00AF1121"/>
    <w:rsid w:val="00AF29A3"/>
    <w:rsid w:val="00AF40C6"/>
    <w:rsid w:val="00AF45F0"/>
    <w:rsid w:val="00AF4BD4"/>
    <w:rsid w:val="00AF6551"/>
    <w:rsid w:val="00AF6699"/>
    <w:rsid w:val="00B00605"/>
    <w:rsid w:val="00B02D93"/>
    <w:rsid w:val="00B038A7"/>
    <w:rsid w:val="00B0455F"/>
    <w:rsid w:val="00B05C90"/>
    <w:rsid w:val="00B05CF8"/>
    <w:rsid w:val="00B06CEF"/>
    <w:rsid w:val="00B10166"/>
    <w:rsid w:val="00B110FF"/>
    <w:rsid w:val="00B1170E"/>
    <w:rsid w:val="00B11F68"/>
    <w:rsid w:val="00B124AA"/>
    <w:rsid w:val="00B1286E"/>
    <w:rsid w:val="00B13BD6"/>
    <w:rsid w:val="00B165AB"/>
    <w:rsid w:val="00B16F4A"/>
    <w:rsid w:val="00B20203"/>
    <w:rsid w:val="00B214AC"/>
    <w:rsid w:val="00B21616"/>
    <w:rsid w:val="00B225B2"/>
    <w:rsid w:val="00B22B4A"/>
    <w:rsid w:val="00B23B1E"/>
    <w:rsid w:val="00B26A1E"/>
    <w:rsid w:val="00B27E51"/>
    <w:rsid w:val="00B326E8"/>
    <w:rsid w:val="00B331D6"/>
    <w:rsid w:val="00B37C7F"/>
    <w:rsid w:val="00B40692"/>
    <w:rsid w:val="00B46D45"/>
    <w:rsid w:val="00B47938"/>
    <w:rsid w:val="00B47EA6"/>
    <w:rsid w:val="00B515E4"/>
    <w:rsid w:val="00B52324"/>
    <w:rsid w:val="00B52539"/>
    <w:rsid w:val="00B537E6"/>
    <w:rsid w:val="00B56559"/>
    <w:rsid w:val="00B57B83"/>
    <w:rsid w:val="00B57C85"/>
    <w:rsid w:val="00B621FB"/>
    <w:rsid w:val="00B628D7"/>
    <w:rsid w:val="00B63983"/>
    <w:rsid w:val="00B6442D"/>
    <w:rsid w:val="00B6764C"/>
    <w:rsid w:val="00B716C1"/>
    <w:rsid w:val="00B72DA4"/>
    <w:rsid w:val="00B739C5"/>
    <w:rsid w:val="00B73B90"/>
    <w:rsid w:val="00B73F88"/>
    <w:rsid w:val="00B7445F"/>
    <w:rsid w:val="00B760DA"/>
    <w:rsid w:val="00B76104"/>
    <w:rsid w:val="00B80140"/>
    <w:rsid w:val="00B80B50"/>
    <w:rsid w:val="00B80C27"/>
    <w:rsid w:val="00B84839"/>
    <w:rsid w:val="00B858A8"/>
    <w:rsid w:val="00B93E40"/>
    <w:rsid w:val="00B94978"/>
    <w:rsid w:val="00B94CB0"/>
    <w:rsid w:val="00B968DC"/>
    <w:rsid w:val="00BA1394"/>
    <w:rsid w:val="00BA353E"/>
    <w:rsid w:val="00BA389C"/>
    <w:rsid w:val="00BA3A91"/>
    <w:rsid w:val="00BA4F0D"/>
    <w:rsid w:val="00BA6301"/>
    <w:rsid w:val="00BA6F80"/>
    <w:rsid w:val="00BA7636"/>
    <w:rsid w:val="00BB18E9"/>
    <w:rsid w:val="00BB2E21"/>
    <w:rsid w:val="00BB44BF"/>
    <w:rsid w:val="00BB51D2"/>
    <w:rsid w:val="00BC0502"/>
    <w:rsid w:val="00BC0F54"/>
    <w:rsid w:val="00BC249E"/>
    <w:rsid w:val="00BC260A"/>
    <w:rsid w:val="00BC5123"/>
    <w:rsid w:val="00BD05F7"/>
    <w:rsid w:val="00BD181A"/>
    <w:rsid w:val="00BD3B11"/>
    <w:rsid w:val="00BD3BF2"/>
    <w:rsid w:val="00BD4241"/>
    <w:rsid w:val="00BD4356"/>
    <w:rsid w:val="00BD6F1D"/>
    <w:rsid w:val="00BD7C38"/>
    <w:rsid w:val="00BE253B"/>
    <w:rsid w:val="00BE3480"/>
    <w:rsid w:val="00BE4365"/>
    <w:rsid w:val="00BE4CB8"/>
    <w:rsid w:val="00BE5566"/>
    <w:rsid w:val="00BE6152"/>
    <w:rsid w:val="00BE6241"/>
    <w:rsid w:val="00BE69B1"/>
    <w:rsid w:val="00BE7FDC"/>
    <w:rsid w:val="00BF0AB5"/>
    <w:rsid w:val="00BF1AAE"/>
    <w:rsid w:val="00BF252D"/>
    <w:rsid w:val="00BF5ED2"/>
    <w:rsid w:val="00BF7647"/>
    <w:rsid w:val="00BF7974"/>
    <w:rsid w:val="00C006AF"/>
    <w:rsid w:val="00C014B6"/>
    <w:rsid w:val="00C01A2D"/>
    <w:rsid w:val="00C044B4"/>
    <w:rsid w:val="00C05E6B"/>
    <w:rsid w:val="00C07616"/>
    <w:rsid w:val="00C11921"/>
    <w:rsid w:val="00C11F5C"/>
    <w:rsid w:val="00C1356E"/>
    <w:rsid w:val="00C172A3"/>
    <w:rsid w:val="00C174CF"/>
    <w:rsid w:val="00C21D7A"/>
    <w:rsid w:val="00C21F3B"/>
    <w:rsid w:val="00C227FA"/>
    <w:rsid w:val="00C229E7"/>
    <w:rsid w:val="00C22ABD"/>
    <w:rsid w:val="00C255CD"/>
    <w:rsid w:val="00C25A08"/>
    <w:rsid w:val="00C26087"/>
    <w:rsid w:val="00C2727E"/>
    <w:rsid w:val="00C314C4"/>
    <w:rsid w:val="00C32C7E"/>
    <w:rsid w:val="00C342A3"/>
    <w:rsid w:val="00C34668"/>
    <w:rsid w:val="00C351E1"/>
    <w:rsid w:val="00C36026"/>
    <w:rsid w:val="00C4425C"/>
    <w:rsid w:val="00C4466F"/>
    <w:rsid w:val="00C44D59"/>
    <w:rsid w:val="00C44F29"/>
    <w:rsid w:val="00C45070"/>
    <w:rsid w:val="00C46869"/>
    <w:rsid w:val="00C4688C"/>
    <w:rsid w:val="00C46E98"/>
    <w:rsid w:val="00C52F67"/>
    <w:rsid w:val="00C555EC"/>
    <w:rsid w:val="00C578F6"/>
    <w:rsid w:val="00C601BC"/>
    <w:rsid w:val="00C613F6"/>
    <w:rsid w:val="00C61BA0"/>
    <w:rsid w:val="00C623A5"/>
    <w:rsid w:val="00C62A77"/>
    <w:rsid w:val="00C63224"/>
    <w:rsid w:val="00C63C3C"/>
    <w:rsid w:val="00C6774E"/>
    <w:rsid w:val="00C678E5"/>
    <w:rsid w:val="00C70C85"/>
    <w:rsid w:val="00C7258C"/>
    <w:rsid w:val="00C733F1"/>
    <w:rsid w:val="00C7372B"/>
    <w:rsid w:val="00C74573"/>
    <w:rsid w:val="00C74C9D"/>
    <w:rsid w:val="00C758C6"/>
    <w:rsid w:val="00C77DFA"/>
    <w:rsid w:val="00C77E6C"/>
    <w:rsid w:val="00C80B5F"/>
    <w:rsid w:val="00C830F4"/>
    <w:rsid w:val="00C8344B"/>
    <w:rsid w:val="00C838C1"/>
    <w:rsid w:val="00C85034"/>
    <w:rsid w:val="00C8719F"/>
    <w:rsid w:val="00C9118D"/>
    <w:rsid w:val="00C91807"/>
    <w:rsid w:val="00C91C4D"/>
    <w:rsid w:val="00C92E7D"/>
    <w:rsid w:val="00C9777E"/>
    <w:rsid w:val="00CA1122"/>
    <w:rsid w:val="00CA2C4C"/>
    <w:rsid w:val="00CA493F"/>
    <w:rsid w:val="00CA589B"/>
    <w:rsid w:val="00CA67A5"/>
    <w:rsid w:val="00CB12AA"/>
    <w:rsid w:val="00CB2274"/>
    <w:rsid w:val="00CB2A72"/>
    <w:rsid w:val="00CB37C8"/>
    <w:rsid w:val="00CB4ACA"/>
    <w:rsid w:val="00CC0204"/>
    <w:rsid w:val="00CC19EB"/>
    <w:rsid w:val="00CD0DBF"/>
    <w:rsid w:val="00CD4944"/>
    <w:rsid w:val="00CD4C1A"/>
    <w:rsid w:val="00CD61F4"/>
    <w:rsid w:val="00CE4831"/>
    <w:rsid w:val="00CE4961"/>
    <w:rsid w:val="00CE6EED"/>
    <w:rsid w:val="00CF0002"/>
    <w:rsid w:val="00CF08F5"/>
    <w:rsid w:val="00CF1636"/>
    <w:rsid w:val="00CF1DB3"/>
    <w:rsid w:val="00CF246D"/>
    <w:rsid w:val="00CF25C1"/>
    <w:rsid w:val="00CF28A3"/>
    <w:rsid w:val="00CF7F81"/>
    <w:rsid w:val="00D00C1A"/>
    <w:rsid w:val="00D018D8"/>
    <w:rsid w:val="00D01E4B"/>
    <w:rsid w:val="00D032E5"/>
    <w:rsid w:val="00D04F11"/>
    <w:rsid w:val="00D07C07"/>
    <w:rsid w:val="00D07C6D"/>
    <w:rsid w:val="00D22194"/>
    <w:rsid w:val="00D22311"/>
    <w:rsid w:val="00D224FB"/>
    <w:rsid w:val="00D22C4A"/>
    <w:rsid w:val="00D23804"/>
    <w:rsid w:val="00D247AA"/>
    <w:rsid w:val="00D26388"/>
    <w:rsid w:val="00D303AD"/>
    <w:rsid w:val="00D304CA"/>
    <w:rsid w:val="00D30739"/>
    <w:rsid w:val="00D3248A"/>
    <w:rsid w:val="00D355CC"/>
    <w:rsid w:val="00D3594C"/>
    <w:rsid w:val="00D36240"/>
    <w:rsid w:val="00D36496"/>
    <w:rsid w:val="00D36797"/>
    <w:rsid w:val="00D37F97"/>
    <w:rsid w:val="00D37FB9"/>
    <w:rsid w:val="00D4328B"/>
    <w:rsid w:val="00D4464B"/>
    <w:rsid w:val="00D44CD4"/>
    <w:rsid w:val="00D45EF1"/>
    <w:rsid w:val="00D461B9"/>
    <w:rsid w:val="00D470CC"/>
    <w:rsid w:val="00D47E03"/>
    <w:rsid w:val="00D50259"/>
    <w:rsid w:val="00D5207D"/>
    <w:rsid w:val="00D53767"/>
    <w:rsid w:val="00D54612"/>
    <w:rsid w:val="00D559AE"/>
    <w:rsid w:val="00D568A2"/>
    <w:rsid w:val="00D56A24"/>
    <w:rsid w:val="00D57009"/>
    <w:rsid w:val="00D5713A"/>
    <w:rsid w:val="00D60AC8"/>
    <w:rsid w:val="00D61165"/>
    <w:rsid w:val="00D62042"/>
    <w:rsid w:val="00D62215"/>
    <w:rsid w:val="00D64C65"/>
    <w:rsid w:val="00D671FF"/>
    <w:rsid w:val="00D67E61"/>
    <w:rsid w:val="00D70737"/>
    <w:rsid w:val="00D749B6"/>
    <w:rsid w:val="00D75217"/>
    <w:rsid w:val="00D7733F"/>
    <w:rsid w:val="00D80BD8"/>
    <w:rsid w:val="00D815ED"/>
    <w:rsid w:val="00D81FFF"/>
    <w:rsid w:val="00D82122"/>
    <w:rsid w:val="00D871CC"/>
    <w:rsid w:val="00D876BF"/>
    <w:rsid w:val="00D87ADC"/>
    <w:rsid w:val="00D87EF8"/>
    <w:rsid w:val="00D9461D"/>
    <w:rsid w:val="00D970D0"/>
    <w:rsid w:val="00D97361"/>
    <w:rsid w:val="00D973B1"/>
    <w:rsid w:val="00DA19DB"/>
    <w:rsid w:val="00DA2C84"/>
    <w:rsid w:val="00DA34FD"/>
    <w:rsid w:val="00DA39F1"/>
    <w:rsid w:val="00DA4E95"/>
    <w:rsid w:val="00DA61CA"/>
    <w:rsid w:val="00DA64C1"/>
    <w:rsid w:val="00DA7365"/>
    <w:rsid w:val="00DB2BDD"/>
    <w:rsid w:val="00DB30A5"/>
    <w:rsid w:val="00DB3236"/>
    <w:rsid w:val="00DB3403"/>
    <w:rsid w:val="00DB3D27"/>
    <w:rsid w:val="00DB5568"/>
    <w:rsid w:val="00DB705A"/>
    <w:rsid w:val="00DB71BE"/>
    <w:rsid w:val="00DB7D40"/>
    <w:rsid w:val="00DC0065"/>
    <w:rsid w:val="00DC34E5"/>
    <w:rsid w:val="00DC685B"/>
    <w:rsid w:val="00DD02E4"/>
    <w:rsid w:val="00DD037C"/>
    <w:rsid w:val="00DD229F"/>
    <w:rsid w:val="00DD4824"/>
    <w:rsid w:val="00DE0C84"/>
    <w:rsid w:val="00DE0D99"/>
    <w:rsid w:val="00DE2D03"/>
    <w:rsid w:val="00DE2F40"/>
    <w:rsid w:val="00DE323F"/>
    <w:rsid w:val="00DE3B4E"/>
    <w:rsid w:val="00DE4BAC"/>
    <w:rsid w:val="00DE620D"/>
    <w:rsid w:val="00DE78A1"/>
    <w:rsid w:val="00DF4C11"/>
    <w:rsid w:val="00DF6228"/>
    <w:rsid w:val="00DF63C5"/>
    <w:rsid w:val="00DF6931"/>
    <w:rsid w:val="00E00248"/>
    <w:rsid w:val="00E0081B"/>
    <w:rsid w:val="00E01389"/>
    <w:rsid w:val="00E01B1F"/>
    <w:rsid w:val="00E027CD"/>
    <w:rsid w:val="00E04162"/>
    <w:rsid w:val="00E06347"/>
    <w:rsid w:val="00E07DD7"/>
    <w:rsid w:val="00E1335C"/>
    <w:rsid w:val="00E14911"/>
    <w:rsid w:val="00E154D9"/>
    <w:rsid w:val="00E24A04"/>
    <w:rsid w:val="00E26D15"/>
    <w:rsid w:val="00E27775"/>
    <w:rsid w:val="00E30AC0"/>
    <w:rsid w:val="00E3194C"/>
    <w:rsid w:val="00E32C3B"/>
    <w:rsid w:val="00E34198"/>
    <w:rsid w:val="00E36110"/>
    <w:rsid w:val="00E375D6"/>
    <w:rsid w:val="00E408C1"/>
    <w:rsid w:val="00E424A5"/>
    <w:rsid w:val="00E42BEB"/>
    <w:rsid w:val="00E52238"/>
    <w:rsid w:val="00E54983"/>
    <w:rsid w:val="00E56992"/>
    <w:rsid w:val="00E56CB8"/>
    <w:rsid w:val="00E62F5E"/>
    <w:rsid w:val="00E64CF0"/>
    <w:rsid w:val="00E64EF0"/>
    <w:rsid w:val="00E654B7"/>
    <w:rsid w:val="00E66207"/>
    <w:rsid w:val="00E66299"/>
    <w:rsid w:val="00E66554"/>
    <w:rsid w:val="00E70FF5"/>
    <w:rsid w:val="00E71236"/>
    <w:rsid w:val="00E7414F"/>
    <w:rsid w:val="00E745E2"/>
    <w:rsid w:val="00E753D8"/>
    <w:rsid w:val="00E7570D"/>
    <w:rsid w:val="00E8344C"/>
    <w:rsid w:val="00E84710"/>
    <w:rsid w:val="00E85384"/>
    <w:rsid w:val="00E90814"/>
    <w:rsid w:val="00E91587"/>
    <w:rsid w:val="00E91CD1"/>
    <w:rsid w:val="00E95AF3"/>
    <w:rsid w:val="00E965C1"/>
    <w:rsid w:val="00EA0ADD"/>
    <w:rsid w:val="00EA3770"/>
    <w:rsid w:val="00EA5E62"/>
    <w:rsid w:val="00EA6351"/>
    <w:rsid w:val="00EA653C"/>
    <w:rsid w:val="00EA6E65"/>
    <w:rsid w:val="00EB0A67"/>
    <w:rsid w:val="00EB0BC3"/>
    <w:rsid w:val="00EB2FF0"/>
    <w:rsid w:val="00EB30C4"/>
    <w:rsid w:val="00EB7986"/>
    <w:rsid w:val="00EC09FB"/>
    <w:rsid w:val="00EC402F"/>
    <w:rsid w:val="00EC4C6D"/>
    <w:rsid w:val="00ED35FE"/>
    <w:rsid w:val="00ED4CDF"/>
    <w:rsid w:val="00ED4EBC"/>
    <w:rsid w:val="00ED5D9C"/>
    <w:rsid w:val="00EE3EA2"/>
    <w:rsid w:val="00EF087C"/>
    <w:rsid w:val="00EF140B"/>
    <w:rsid w:val="00EF1E4B"/>
    <w:rsid w:val="00EF3807"/>
    <w:rsid w:val="00EF3F81"/>
    <w:rsid w:val="00EF612D"/>
    <w:rsid w:val="00EF6EBD"/>
    <w:rsid w:val="00EF729D"/>
    <w:rsid w:val="00F001A3"/>
    <w:rsid w:val="00F007E8"/>
    <w:rsid w:val="00F03E20"/>
    <w:rsid w:val="00F1084F"/>
    <w:rsid w:val="00F10E08"/>
    <w:rsid w:val="00F120F0"/>
    <w:rsid w:val="00F138FD"/>
    <w:rsid w:val="00F16ECF"/>
    <w:rsid w:val="00F20FBA"/>
    <w:rsid w:val="00F21290"/>
    <w:rsid w:val="00F21C8D"/>
    <w:rsid w:val="00F22D3D"/>
    <w:rsid w:val="00F23D79"/>
    <w:rsid w:val="00F26581"/>
    <w:rsid w:val="00F26DEE"/>
    <w:rsid w:val="00F33026"/>
    <w:rsid w:val="00F34FAB"/>
    <w:rsid w:val="00F3525A"/>
    <w:rsid w:val="00F379B2"/>
    <w:rsid w:val="00F4055A"/>
    <w:rsid w:val="00F41521"/>
    <w:rsid w:val="00F4153A"/>
    <w:rsid w:val="00F41B07"/>
    <w:rsid w:val="00F43A32"/>
    <w:rsid w:val="00F4540B"/>
    <w:rsid w:val="00F46405"/>
    <w:rsid w:val="00F46622"/>
    <w:rsid w:val="00F46E29"/>
    <w:rsid w:val="00F473A6"/>
    <w:rsid w:val="00F50964"/>
    <w:rsid w:val="00F54257"/>
    <w:rsid w:val="00F566B5"/>
    <w:rsid w:val="00F57F09"/>
    <w:rsid w:val="00F60D0D"/>
    <w:rsid w:val="00F615A8"/>
    <w:rsid w:val="00F618BC"/>
    <w:rsid w:val="00F619EB"/>
    <w:rsid w:val="00F6239D"/>
    <w:rsid w:val="00F63409"/>
    <w:rsid w:val="00F65CD4"/>
    <w:rsid w:val="00F664B6"/>
    <w:rsid w:val="00F66541"/>
    <w:rsid w:val="00F66E39"/>
    <w:rsid w:val="00F71370"/>
    <w:rsid w:val="00F72AD8"/>
    <w:rsid w:val="00F735DB"/>
    <w:rsid w:val="00F74252"/>
    <w:rsid w:val="00F75087"/>
    <w:rsid w:val="00F7539E"/>
    <w:rsid w:val="00F75833"/>
    <w:rsid w:val="00F75E76"/>
    <w:rsid w:val="00F8176D"/>
    <w:rsid w:val="00F81C44"/>
    <w:rsid w:val="00F81CB2"/>
    <w:rsid w:val="00F82944"/>
    <w:rsid w:val="00F82DB6"/>
    <w:rsid w:val="00F82ECB"/>
    <w:rsid w:val="00F83009"/>
    <w:rsid w:val="00F84D36"/>
    <w:rsid w:val="00F84E21"/>
    <w:rsid w:val="00F861E2"/>
    <w:rsid w:val="00F8720A"/>
    <w:rsid w:val="00F87EA7"/>
    <w:rsid w:val="00F91D4B"/>
    <w:rsid w:val="00F93FB6"/>
    <w:rsid w:val="00F9628F"/>
    <w:rsid w:val="00F96537"/>
    <w:rsid w:val="00F97398"/>
    <w:rsid w:val="00FA25DB"/>
    <w:rsid w:val="00FA3853"/>
    <w:rsid w:val="00FA49AD"/>
    <w:rsid w:val="00FA53A5"/>
    <w:rsid w:val="00FA5BAE"/>
    <w:rsid w:val="00FB112A"/>
    <w:rsid w:val="00FB1A3F"/>
    <w:rsid w:val="00FB5946"/>
    <w:rsid w:val="00FB60CB"/>
    <w:rsid w:val="00FB71D7"/>
    <w:rsid w:val="00FB7EDE"/>
    <w:rsid w:val="00FC1284"/>
    <w:rsid w:val="00FC2D21"/>
    <w:rsid w:val="00FC4BEA"/>
    <w:rsid w:val="00FC6146"/>
    <w:rsid w:val="00FD10E1"/>
    <w:rsid w:val="00FD1121"/>
    <w:rsid w:val="00FD251C"/>
    <w:rsid w:val="00FD4CB3"/>
    <w:rsid w:val="00FD6EA9"/>
    <w:rsid w:val="00FE117B"/>
    <w:rsid w:val="00FE1C79"/>
    <w:rsid w:val="00FE4D1B"/>
    <w:rsid w:val="00FE5346"/>
    <w:rsid w:val="00FE5EF4"/>
    <w:rsid w:val="00FE701E"/>
    <w:rsid w:val="00FF0385"/>
    <w:rsid w:val="00FF04B7"/>
    <w:rsid w:val="00FF2200"/>
    <w:rsid w:val="00FF3490"/>
    <w:rsid w:val="00FF3BDB"/>
    <w:rsid w:val="00FF42A3"/>
    <w:rsid w:val="00FF4E5B"/>
    <w:rsid w:val="00FF5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4:docId w14:val="318BA584"/>
  <w15:chartTrackingRefBased/>
  <w15:docId w15:val="{5C4A17AE-C0CD-4822-84D5-C67750F18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17C"/>
    <w:pPr>
      <w:spacing w:after="200" w:line="276" w:lineRule="auto"/>
    </w:pPr>
    <w:rPr>
      <w:rFonts w:ascii="Arial" w:hAnsi="Arial"/>
      <w:szCs w:val="24"/>
    </w:rPr>
  </w:style>
  <w:style w:type="paragraph" w:styleId="Heading1">
    <w:name w:val="heading 1"/>
    <w:basedOn w:val="Normal"/>
    <w:next w:val="BodyText"/>
    <w:link w:val="Heading1Char"/>
    <w:qFormat/>
    <w:rsid w:val="00A82B98"/>
    <w:pPr>
      <w:keepNext/>
      <w:numPr>
        <w:numId w:val="14"/>
      </w:numPr>
      <w:spacing w:after="240"/>
      <w:outlineLvl w:val="0"/>
    </w:pPr>
    <w:rPr>
      <w:b/>
      <w:kern w:val="28"/>
    </w:rPr>
  </w:style>
  <w:style w:type="paragraph" w:styleId="Heading2">
    <w:name w:val="heading 2"/>
    <w:basedOn w:val="Heading1"/>
    <w:next w:val="BodyText"/>
    <w:link w:val="Heading2Char"/>
    <w:qFormat/>
    <w:rsid w:val="005B1F42"/>
    <w:pPr>
      <w:numPr>
        <w:ilvl w:val="1"/>
      </w:numPr>
      <w:outlineLvl w:val="1"/>
    </w:pPr>
  </w:style>
  <w:style w:type="paragraph" w:styleId="Heading3">
    <w:name w:val="heading 3"/>
    <w:basedOn w:val="Heading2"/>
    <w:next w:val="BodyText"/>
    <w:link w:val="Heading3Char"/>
    <w:uiPriority w:val="99"/>
    <w:qFormat/>
    <w:rsid w:val="002C1FD6"/>
    <w:pPr>
      <w:keepNext w:val="0"/>
      <w:numPr>
        <w:ilvl w:val="0"/>
        <w:numId w:val="0"/>
      </w:numPr>
      <w:tabs>
        <w:tab w:val="left" w:pos="720"/>
      </w:tabs>
      <w:outlineLvl w:val="2"/>
    </w:pPr>
    <w:rPr>
      <w:b w:val="0"/>
    </w:rPr>
  </w:style>
  <w:style w:type="paragraph" w:styleId="Heading4">
    <w:name w:val="heading 4"/>
    <w:basedOn w:val="Heading3"/>
    <w:next w:val="BodyText"/>
    <w:link w:val="Heading4Char"/>
    <w:qFormat/>
    <w:rsid w:val="00AE3425"/>
    <w:pPr>
      <w:numPr>
        <w:ilvl w:val="3"/>
        <w:numId w:val="14"/>
      </w:numPr>
      <w:tabs>
        <w:tab w:val="clear" w:pos="720"/>
        <w:tab w:val="left" w:pos="1800"/>
      </w:tabs>
      <w:outlineLvl w:val="3"/>
    </w:pPr>
  </w:style>
  <w:style w:type="paragraph" w:styleId="Heading5">
    <w:name w:val="heading 5"/>
    <w:basedOn w:val="Normal"/>
    <w:next w:val="BodyText"/>
    <w:link w:val="Heading5Char"/>
    <w:qFormat/>
    <w:rsid w:val="005B1F42"/>
    <w:pPr>
      <w:numPr>
        <w:ilvl w:val="4"/>
        <w:numId w:val="14"/>
      </w:numPr>
      <w:spacing w:after="240"/>
      <w:outlineLvl w:val="4"/>
    </w:pPr>
  </w:style>
  <w:style w:type="paragraph" w:styleId="Heading6">
    <w:name w:val="heading 6"/>
    <w:basedOn w:val="Normal"/>
    <w:next w:val="BodyText"/>
    <w:link w:val="Heading6Char"/>
    <w:qFormat/>
    <w:rsid w:val="005B1F42"/>
    <w:pPr>
      <w:numPr>
        <w:ilvl w:val="5"/>
        <w:numId w:val="14"/>
      </w:numPr>
      <w:spacing w:after="240"/>
      <w:outlineLvl w:val="5"/>
    </w:pPr>
  </w:style>
  <w:style w:type="paragraph" w:styleId="Heading7">
    <w:name w:val="heading 7"/>
    <w:basedOn w:val="Normal"/>
    <w:next w:val="BodyText"/>
    <w:qFormat/>
    <w:pPr>
      <w:numPr>
        <w:ilvl w:val="6"/>
        <w:numId w:val="6"/>
      </w:numPr>
      <w:spacing w:after="240"/>
      <w:outlineLvl w:val="6"/>
    </w:pPr>
  </w:style>
  <w:style w:type="paragraph" w:styleId="Heading8">
    <w:name w:val="heading 8"/>
    <w:basedOn w:val="Normal"/>
    <w:next w:val="BodyText"/>
    <w:qFormat/>
    <w:pPr>
      <w:numPr>
        <w:ilvl w:val="7"/>
        <w:numId w:val="6"/>
      </w:numPr>
      <w:spacing w:after="240"/>
      <w:outlineLvl w:val="7"/>
    </w:pPr>
  </w:style>
  <w:style w:type="paragraph" w:styleId="Heading9">
    <w:name w:val="heading 9"/>
    <w:basedOn w:val="Normal"/>
    <w:next w:val="BodyText"/>
    <w:qFormat/>
    <w:pPr>
      <w:numPr>
        <w:ilvl w:val="8"/>
        <w:numId w:val="6"/>
      </w:num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pacing w:after="240"/>
      <w:ind w:firstLine="720"/>
    </w:pPr>
  </w:style>
  <w:style w:type="character" w:customStyle="1" w:styleId="Heading2Char">
    <w:name w:val="Heading 2 Char"/>
    <w:link w:val="Heading2"/>
    <w:rsid w:val="005B1F42"/>
    <w:rPr>
      <w:rFonts w:ascii="Arial" w:hAnsi="Arial"/>
      <w:b/>
      <w:kern w:val="28"/>
      <w:szCs w:val="24"/>
    </w:rPr>
  </w:style>
  <w:style w:type="character" w:customStyle="1" w:styleId="Heading3Char">
    <w:name w:val="Heading 3 Char"/>
    <w:link w:val="Heading3"/>
    <w:uiPriority w:val="99"/>
    <w:rsid w:val="002C1FD6"/>
    <w:rPr>
      <w:rFonts w:ascii="Arial" w:hAnsi="Arial"/>
      <w:kern w:val="28"/>
      <w:szCs w:val="24"/>
    </w:rPr>
  </w:style>
  <w:style w:type="paragraph" w:customStyle="1" w:styleId="BodyTextNoIndent">
    <w:name w:val="Body Text No Indent"/>
    <w:basedOn w:val="Normal"/>
    <w:pPr>
      <w:spacing w:after="240"/>
    </w:pPr>
  </w:style>
  <w:style w:type="paragraph" w:styleId="BlockText">
    <w:name w:val="Block Text"/>
    <w:basedOn w:val="Normal"/>
    <w:pPr>
      <w:spacing w:after="240"/>
      <w:ind w:left="1440" w:right="1440"/>
    </w:pPr>
  </w:style>
  <w:style w:type="paragraph" w:customStyle="1" w:styleId="BlockTextFirstIndent">
    <w:name w:val="Block Text First Indent"/>
    <w:basedOn w:val="Normal"/>
    <w:pPr>
      <w:spacing w:after="240"/>
      <w:ind w:left="1440" w:right="1440" w:firstLine="720"/>
    </w:pPr>
  </w:style>
  <w:style w:type="paragraph" w:styleId="BodyTextIndent">
    <w:name w:val="Body Text Indent"/>
    <w:basedOn w:val="Normal"/>
    <w:pPr>
      <w:spacing w:after="120"/>
      <w:ind w:left="360"/>
    </w:pPr>
  </w:style>
  <w:style w:type="paragraph" w:styleId="BodyTextFirstIndent">
    <w:name w:val="Body Text First Indent"/>
    <w:basedOn w:val="Normal"/>
    <w:pPr>
      <w:spacing w:after="240"/>
      <w:ind w:firstLine="1440"/>
    </w:pPr>
  </w:style>
  <w:style w:type="paragraph" w:styleId="Caption">
    <w:name w:val="caption"/>
    <w:basedOn w:val="Normal"/>
    <w:next w:val="BodyText"/>
    <w:qFormat/>
    <w:pPr>
      <w:spacing w:after="240"/>
    </w:pPr>
    <w:rPr>
      <w:b/>
      <w:bCs/>
      <w:sz w:val="28"/>
      <w:szCs w:val="28"/>
    </w:rPr>
  </w:style>
  <w:style w:type="paragraph" w:styleId="BodyTextFirstIndent2">
    <w:name w:val="Body Text First Indent 2"/>
    <w:basedOn w:val="Normal"/>
    <w:pPr>
      <w:spacing w:after="240" w:line="480" w:lineRule="auto"/>
      <w:ind w:firstLine="1440"/>
    </w:pPr>
  </w:style>
  <w:style w:type="paragraph" w:styleId="EnvelopeAddress">
    <w:name w:val="envelope address"/>
    <w:basedOn w:val="Normal"/>
    <w:pPr>
      <w:framePr w:w="7920" w:h="1980" w:hRule="exact" w:hSpace="180" w:wrap="auto" w:hAnchor="page" w:xAlign="center" w:yAlign="bottom"/>
      <w:ind w:left="2880"/>
    </w:pPr>
  </w:style>
  <w:style w:type="paragraph" w:styleId="EndnoteText">
    <w:name w:val="endnote text"/>
    <w:basedOn w:val="Normal"/>
    <w:semiHidden/>
  </w:style>
  <w:style w:type="paragraph" w:styleId="FootnoteText">
    <w:name w:val="footnote text"/>
    <w:basedOn w:val="Normal"/>
    <w:link w:val="FootnoteTextChar"/>
    <w:semiHidden/>
  </w:style>
  <w:style w:type="character" w:customStyle="1" w:styleId="FootnoteTextChar">
    <w:name w:val="Footnote Text Char"/>
    <w:link w:val="FootnoteText"/>
    <w:semiHidden/>
    <w:rPr>
      <w:rFonts w:ascii="Arial" w:eastAsia="MS Mincho" w:hAnsi="Arial"/>
      <w:szCs w:val="24"/>
      <w:lang w:val="en-US" w:eastAsia="en-US" w:bidi="ar-SA"/>
    </w:rPr>
  </w:style>
  <w:style w:type="paragraph" w:styleId="EnvelopeReturn">
    <w:name w:val="envelope return"/>
    <w:basedOn w:val="Normal"/>
    <w:rPr>
      <w:szCs w:val="20"/>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rFonts w:ascii="Arial" w:eastAsia="MS Mincho" w:hAnsi="Arial"/>
      <w:szCs w:val="24"/>
      <w:lang w:val="en-US" w:eastAsia="en-US" w:bidi="ar-SA"/>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Arial" w:eastAsia="MS Mincho" w:hAnsi="Arial"/>
      <w:szCs w:val="24"/>
      <w:lang w:val="en-US" w:eastAsia="en-US" w:bidi="ar-SA"/>
    </w:rPr>
  </w:style>
  <w:style w:type="character" w:styleId="FollowedHyperlink">
    <w:name w:val="FollowedHyperlink"/>
    <w:uiPriority w:val="99"/>
    <w:rPr>
      <w:color w:val="800080"/>
    </w:rPr>
  </w:style>
  <w:style w:type="character" w:styleId="Hyperlink">
    <w:name w:val="Hyperlink"/>
    <w:uiPriority w:val="99"/>
    <w:rPr>
      <w:color w:val="008080"/>
    </w:rPr>
  </w:style>
  <w:style w:type="paragraph" w:styleId="Index1">
    <w:name w:val="index 1"/>
    <w:basedOn w:val="Normal"/>
    <w:next w:val="BodyText"/>
    <w:semiHidden/>
    <w:pPr>
      <w:spacing w:after="240"/>
      <w:ind w:left="216" w:hanging="216"/>
    </w:pPr>
  </w:style>
  <w:style w:type="paragraph" w:styleId="ListNumber">
    <w:name w:val="List Number"/>
    <w:basedOn w:val="Normal"/>
    <w:pPr>
      <w:numPr>
        <w:numId w:val="7"/>
      </w:numPr>
    </w:pPr>
  </w:style>
  <w:style w:type="paragraph" w:styleId="ListNumber2">
    <w:name w:val="List Number 2"/>
    <w:basedOn w:val="Normal"/>
    <w:pPr>
      <w:numPr>
        <w:numId w:val="8"/>
      </w:numPr>
    </w:pPr>
  </w:style>
  <w:style w:type="paragraph" w:customStyle="1" w:styleId="ListNumberIndent">
    <w:name w:val="List Number Indent"/>
    <w:basedOn w:val="Normal"/>
    <w:pPr>
      <w:numPr>
        <w:numId w:val="9"/>
      </w:numPr>
    </w:pPr>
  </w:style>
  <w:style w:type="character" w:styleId="PageNumber">
    <w:name w:val="page number"/>
    <w:basedOn w:val="DefaultParagraphFont"/>
  </w:style>
  <w:style w:type="paragraph" w:styleId="Title">
    <w:name w:val="Title"/>
    <w:basedOn w:val="Normal"/>
    <w:qFormat/>
    <w:pPr>
      <w:spacing w:after="240"/>
      <w:jc w:val="center"/>
    </w:pPr>
    <w:rPr>
      <w:b/>
      <w:bCs/>
      <w:kern w:val="28"/>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eastAsia="MS Mincho" w:hAnsi="Tahoma" w:cs="Tahoma"/>
      <w:sz w:val="16"/>
      <w:szCs w:val="16"/>
      <w:lang w:val="en-US" w:eastAsia="en-US" w:bidi="ar-SA"/>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Cs w:val="20"/>
    </w:rPr>
  </w:style>
  <w:style w:type="character" w:customStyle="1" w:styleId="CommentTextChar">
    <w:name w:val="Comment Text Char"/>
    <w:link w:val="CommentText"/>
    <w:uiPriority w:val="99"/>
    <w:semiHidden/>
    <w:rPr>
      <w:rFonts w:ascii="Arial" w:eastAsia="MS Mincho" w:hAnsi="Arial"/>
      <w:lang w:val="en-US" w:eastAsia="en-US" w:bidi="ar-SA"/>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Arial" w:eastAsia="MS Mincho" w:hAnsi="Arial"/>
      <w:b/>
      <w:bCs/>
      <w:lang w:val="en-US" w:eastAsia="en-US" w:bidi="ar-SA"/>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Index2">
    <w:name w:val="index 2"/>
    <w:basedOn w:val="Normal"/>
    <w:next w:val="Normal"/>
    <w:semiHidden/>
    <w:pPr>
      <w:ind w:left="480" w:hanging="240"/>
    </w:pPr>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OAHeading">
    <w:name w:val="toa heading"/>
    <w:basedOn w:val="Normal"/>
    <w:next w:val="Normal"/>
    <w:semiHidden/>
    <w:pPr>
      <w:spacing w:before="120"/>
    </w:pPr>
    <w:rPr>
      <w:rFonts w:cs="Arial"/>
      <w:b/>
      <w:bCs/>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ListBullet">
    <w:name w:val="List Bullet"/>
    <w:basedOn w:val="Normal"/>
    <w:link w:val="ListBulletChar"/>
    <w:pPr>
      <w:numPr>
        <w:numId w:val="5"/>
      </w:numPr>
    </w:pPr>
  </w:style>
  <w:style w:type="paragraph" w:styleId="ListBullet2">
    <w:name w:val="List Bullet 2"/>
    <w:basedOn w:val="Normal"/>
    <w:pPr>
      <w:numPr>
        <w:numId w:val="1"/>
      </w:numPr>
      <w:tabs>
        <w:tab w:val="clear" w:pos="360"/>
        <w:tab w:val="num" w:pos="720"/>
      </w:tabs>
      <w:ind w:left="720"/>
    </w:pPr>
  </w:style>
  <w:style w:type="paragraph" w:styleId="ListBullet3">
    <w:name w:val="List Bullet 3"/>
    <w:basedOn w:val="Normal"/>
    <w:pPr>
      <w:numPr>
        <w:numId w:val="2"/>
      </w:numPr>
      <w:tabs>
        <w:tab w:val="clear" w:pos="720"/>
        <w:tab w:val="num" w:pos="1080"/>
      </w:tabs>
      <w:ind w:left="1080"/>
    </w:pPr>
  </w:style>
  <w:style w:type="paragraph" w:styleId="ListBullet4">
    <w:name w:val="List Bullet 4"/>
    <w:basedOn w:val="Normal"/>
    <w:pPr>
      <w:numPr>
        <w:numId w:val="3"/>
      </w:numPr>
      <w:tabs>
        <w:tab w:val="clear" w:pos="360"/>
        <w:tab w:val="num" w:pos="1440"/>
      </w:tabs>
      <w:ind w:left="1440"/>
    </w:pPr>
  </w:style>
  <w:style w:type="paragraph" w:styleId="ListBullet5">
    <w:name w:val="List Bullet 5"/>
    <w:basedOn w:val="Normal"/>
    <w:pPr>
      <w:numPr>
        <w:numId w:val="4"/>
      </w:numPr>
      <w:tabs>
        <w:tab w:val="clear" w:pos="720"/>
        <w:tab w:val="num" w:pos="1800"/>
      </w:tabs>
      <w:ind w:left="1800"/>
    </w:pPr>
  </w:style>
  <w:style w:type="paragraph" w:styleId="ListParagraph">
    <w:name w:val="List Paragraph"/>
    <w:basedOn w:val="Normal"/>
    <w:link w:val="ListParagraphChar"/>
    <w:uiPriority w:val="34"/>
    <w:qFormat/>
    <w:pPr>
      <w:widowControl w:val="0"/>
      <w:ind w:left="720"/>
      <w:contextualSpacing/>
    </w:pPr>
    <w:rPr>
      <w:rFonts w:ascii="Calibri" w:eastAsia="Times New Roman" w:hAnsi="Calibri"/>
      <w:sz w:val="22"/>
      <w:szCs w:val="22"/>
    </w:rPr>
  </w:style>
  <w:style w:type="paragraph" w:styleId="Subtitle">
    <w:name w:val="Subtitle"/>
    <w:basedOn w:val="Normal"/>
    <w:qFormat/>
    <w:pPr>
      <w:keepNext/>
      <w:widowControl w:val="0"/>
      <w:spacing w:after="240" w:line="240" w:lineRule="auto"/>
      <w:jc w:val="center"/>
    </w:pPr>
    <w:rPr>
      <w:rFonts w:eastAsia="Times New Roman" w:cs="Arial"/>
      <w:b/>
    </w:rPr>
  </w:style>
  <w:style w:type="paragraph" w:customStyle="1" w:styleId="TableText">
    <w:name w:val="Table Text"/>
    <w:basedOn w:val="Normal"/>
    <w:pPr>
      <w:tabs>
        <w:tab w:val="left" w:leader="underscore" w:pos="4320"/>
      </w:tabs>
      <w:spacing w:after="240" w:line="240" w:lineRule="auto"/>
    </w:pPr>
    <w:rPr>
      <w:rFonts w:ascii="Times New Roman" w:eastAsia="Times New Roman" w:hAnsi="Times New Roman"/>
      <w:sz w:val="22"/>
      <w:szCs w:val="22"/>
    </w:rPr>
  </w:style>
  <w:style w:type="paragraph" w:customStyle="1" w:styleId="SignaturePage">
    <w:name w:val="Signature Page"/>
    <w:basedOn w:val="Normal"/>
    <w:pPr>
      <w:spacing w:after="960" w:line="240" w:lineRule="auto"/>
      <w:jc w:val="both"/>
    </w:pPr>
    <w:rPr>
      <w:rFonts w:ascii="Times New Roman" w:eastAsia="Times New Roman" w:hAnsi="Times New Roman"/>
      <w:sz w:val="22"/>
      <w:szCs w:val="22"/>
    </w:rPr>
  </w:style>
  <w:style w:type="paragraph" w:customStyle="1" w:styleId="TableTextNoAfter">
    <w:name w:val="Table Text No After"/>
    <w:basedOn w:val="Normal"/>
    <w:pPr>
      <w:tabs>
        <w:tab w:val="left" w:leader="underscore" w:pos="4320"/>
      </w:tabs>
      <w:spacing w:line="240" w:lineRule="auto"/>
    </w:pPr>
    <w:rPr>
      <w:rFonts w:ascii="Times New Roman" w:eastAsia="Times New Roman" w:hAnsi="Times New Roman"/>
      <w:sz w:val="22"/>
      <w:szCs w:val="22"/>
    </w:rPr>
  </w:style>
  <w:style w:type="paragraph" w:customStyle="1" w:styleId="BodyTextA">
    <w:name w:val="Body Text A"/>
    <w:basedOn w:val="BodyText"/>
    <w:pPr>
      <w:widowControl w:val="0"/>
      <w:tabs>
        <w:tab w:val="num" w:pos="720"/>
      </w:tabs>
      <w:spacing w:after="120"/>
      <w:ind w:left="720" w:hanging="360"/>
    </w:pPr>
    <w:rPr>
      <w:rFonts w:eastAsia="Arial" w:cs="Arial"/>
      <w:spacing w:val="-1"/>
      <w:sz w:val="22"/>
      <w:szCs w:val="22"/>
      <w:u w:color="000000"/>
    </w:rPr>
  </w:style>
  <w:style w:type="paragraph" w:customStyle="1" w:styleId="Body-nonumber">
    <w:name w:val="Body-no number"/>
    <w:basedOn w:val="Normal"/>
    <w:link w:val="Body-nonumberChar"/>
    <w:pPr>
      <w:spacing w:after="120"/>
      <w:ind w:left="806"/>
    </w:pPr>
    <w:rPr>
      <w:rFonts w:eastAsia="Calibri" w:cs="Arial"/>
      <w:sz w:val="22"/>
      <w:szCs w:val="22"/>
    </w:rPr>
  </w:style>
  <w:style w:type="character" w:customStyle="1" w:styleId="Body-nonumberChar">
    <w:name w:val="Body-no number Char"/>
    <w:link w:val="Body-nonumber"/>
    <w:rPr>
      <w:rFonts w:ascii="Arial" w:eastAsia="Calibri" w:hAnsi="Arial" w:cs="Arial"/>
      <w:sz w:val="22"/>
      <w:szCs w:val="22"/>
      <w:lang w:val="en-US" w:eastAsia="en-US" w:bidi="ar-SA"/>
    </w:rPr>
  </w:style>
  <w:style w:type="paragraph" w:customStyle="1" w:styleId="BodyIndentA">
    <w:name w:val="Body Indent A"/>
    <w:basedOn w:val="Normal"/>
    <w:pPr>
      <w:widowControl w:val="0"/>
      <w:numPr>
        <w:numId w:val="10"/>
      </w:numPr>
      <w:spacing w:after="120"/>
    </w:pPr>
    <w:rPr>
      <w:rFonts w:eastAsia="Arial" w:cs="Arial"/>
      <w:spacing w:val="-1"/>
      <w:sz w:val="22"/>
      <w:szCs w:val="22"/>
    </w:rPr>
  </w:style>
  <w:style w:type="character" w:customStyle="1" w:styleId="DeltaViewInsertion">
    <w:name w:val="DeltaView Insertion"/>
    <w:rPr>
      <w:b/>
      <w:bCs/>
      <w:color w:val="000000"/>
      <w:spacing w:val="0"/>
      <w:u w:val="double"/>
    </w:rPr>
  </w:style>
  <w:style w:type="table" w:styleId="TableGrid">
    <w:name w:val="Table Grid"/>
    <w:basedOn w:val="TableNormal"/>
    <w:uiPriority w:val="39"/>
    <w:pPr>
      <w:spacing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E3425"/>
    <w:rPr>
      <w:rFonts w:ascii="Arial" w:hAnsi="Arial"/>
      <w:kern w:val="28"/>
      <w:szCs w:val="24"/>
    </w:rPr>
  </w:style>
  <w:style w:type="paragraph" w:customStyle="1" w:styleId="Default">
    <w:name w:val="Default"/>
    <w:basedOn w:val="Normal"/>
    <w:rsid w:val="006B6113"/>
    <w:pPr>
      <w:autoSpaceDE w:val="0"/>
      <w:autoSpaceDN w:val="0"/>
      <w:spacing w:line="240" w:lineRule="auto"/>
    </w:pPr>
    <w:rPr>
      <w:rFonts w:eastAsia="Calibri" w:cs="Arial"/>
      <w:color w:val="000000"/>
      <w:sz w:val="24"/>
    </w:rPr>
  </w:style>
  <w:style w:type="table" w:customStyle="1" w:styleId="TableGrid1">
    <w:name w:val="Table Grid1"/>
    <w:basedOn w:val="TableNormal"/>
    <w:next w:val="TableGrid"/>
    <w:uiPriority w:val="59"/>
    <w:rsid w:val="00FF04B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5B1F42"/>
  </w:style>
  <w:style w:type="paragraph" w:customStyle="1" w:styleId="Style1">
    <w:name w:val="Style1"/>
    <w:basedOn w:val="ListBullet"/>
    <w:link w:val="Style1Char"/>
    <w:qFormat/>
    <w:rsid w:val="0018017C"/>
    <w:rPr>
      <w:rFonts w:cs="Arial"/>
    </w:rPr>
  </w:style>
  <w:style w:type="numbering" w:customStyle="1" w:styleId="Headings0">
    <w:name w:val="Headings"/>
    <w:next w:val="Headings"/>
    <w:uiPriority w:val="99"/>
    <w:rsid w:val="00A02B4B"/>
  </w:style>
  <w:style w:type="character" w:customStyle="1" w:styleId="ListBulletChar">
    <w:name w:val="List Bullet Char"/>
    <w:link w:val="ListBullet"/>
    <w:rsid w:val="0018017C"/>
    <w:rPr>
      <w:rFonts w:ascii="Arial" w:hAnsi="Arial"/>
      <w:szCs w:val="24"/>
    </w:rPr>
  </w:style>
  <w:style w:type="character" w:customStyle="1" w:styleId="Style1Char">
    <w:name w:val="Style1 Char"/>
    <w:link w:val="Style1"/>
    <w:rsid w:val="0018017C"/>
    <w:rPr>
      <w:rFonts w:ascii="Arial" w:hAnsi="Arial" w:cs="Arial"/>
      <w:szCs w:val="24"/>
    </w:rPr>
  </w:style>
  <w:style w:type="paragraph" w:customStyle="1" w:styleId="Style5">
    <w:name w:val="Style5"/>
    <w:basedOn w:val="Normal"/>
    <w:link w:val="Style5Char"/>
    <w:qFormat/>
    <w:rsid w:val="003F4F31"/>
    <w:pPr>
      <w:numPr>
        <w:numId w:val="13"/>
      </w:numPr>
      <w:tabs>
        <w:tab w:val="left" w:pos="720"/>
      </w:tabs>
    </w:pPr>
  </w:style>
  <w:style w:type="character" w:customStyle="1" w:styleId="Style5Char">
    <w:name w:val="Style5 Char"/>
    <w:link w:val="Style5"/>
    <w:rsid w:val="003F4F31"/>
    <w:rPr>
      <w:rFonts w:ascii="Arial" w:hAnsi="Arial"/>
      <w:szCs w:val="24"/>
    </w:rPr>
  </w:style>
  <w:style w:type="paragraph" w:customStyle="1" w:styleId="Style2">
    <w:name w:val="Style2"/>
    <w:basedOn w:val="ListBullet"/>
    <w:link w:val="Style2Char"/>
    <w:qFormat/>
    <w:rsid w:val="00B72DA4"/>
    <w:pPr>
      <w:numPr>
        <w:numId w:val="11"/>
      </w:numPr>
      <w:spacing w:line="240" w:lineRule="auto"/>
    </w:pPr>
    <w:rPr>
      <w:rFonts w:cs="Arial"/>
    </w:rPr>
  </w:style>
  <w:style w:type="paragraph" w:styleId="NoSpacing">
    <w:name w:val="No Spacing"/>
    <w:uiPriority w:val="1"/>
    <w:qFormat/>
    <w:rsid w:val="00546E0A"/>
    <w:rPr>
      <w:rFonts w:ascii="Arial" w:eastAsia="Calibri" w:hAnsi="Arial" w:cs="Arial"/>
      <w:sz w:val="24"/>
      <w:szCs w:val="24"/>
    </w:rPr>
  </w:style>
  <w:style w:type="character" w:customStyle="1" w:styleId="Style2Char">
    <w:name w:val="Style2 Char"/>
    <w:link w:val="Style2"/>
    <w:rsid w:val="00B72DA4"/>
    <w:rPr>
      <w:rFonts w:ascii="Arial" w:hAnsi="Arial" w:cs="Arial"/>
      <w:szCs w:val="24"/>
    </w:rPr>
  </w:style>
  <w:style w:type="paragraph" w:styleId="Revision">
    <w:name w:val="Revision"/>
    <w:hidden/>
    <w:uiPriority w:val="99"/>
    <w:rsid w:val="000335E1"/>
    <w:rPr>
      <w:rFonts w:ascii="Arial" w:hAnsi="Arial"/>
      <w:szCs w:val="24"/>
    </w:rPr>
  </w:style>
  <w:style w:type="paragraph" w:customStyle="1" w:styleId="KLD">
    <w:name w:val="KLD"/>
    <w:basedOn w:val="ListParagraph"/>
    <w:link w:val="KLDChar"/>
    <w:qFormat/>
    <w:rsid w:val="000335E1"/>
    <w:pPr>
      <w:numPr>
        <w:numId w:val="19"/>
      </w:numPr>
      <w:spacing w:after="0" w:line="240" w:lineRule="auto"/>
      <w:jc w:val="both"/>
    </w:pPr>
    <w:rPr>
      <w:rFonts w:cs="Arial"/>
      <w:b/>
      <w:bCs/>
      <w:color w:val="000000"/>
      <w:sz w:val="24"/>
    </w:rPr>
  </w:style>
  <w:style w:type="character" w:customStyle="1" w:styleId="ListParagraphChar">
    <w:name w:val="List Paragraph Char"/>
    <w:link w:val="ListParagraph"/>
    <w:uiPriority w:val="34"/>
    <w:rsid w:val="000335E1"/>
    <w:rPr>
      <w:rFonts w:ascii="Calibri" w:eastAsia="Times New Roman" w:hAnsi="Calibri"/>
      <w:sz w:val="22"/>
      <w:szCs w:val="22"/>
    </w:rPr>
  </w:style>
  <w:style w:type="character" w:customStyle="1" w:styleId="KLDChar">
    <w:name w:val="KLD Char"/>
    <w:link w:val="KLD"/>
    <w:rsid w:val="000335E1"/>
    <w:rPr>
      <w:rFonts w:ascii="Calibri" w:eastAsia="Times New Roman" w:hAnsi="Calibri" w:cs="Arial"/>
      <w:b/>
      <w:bCs/>
      <w:color w:val="000000"/>
      <w:sz w:val="24"/>
      <w:szCs w:val="22"/>
    </w:rPr>
  </w:style>
  <w:style w:type="paragraph" w:customStyle="1" w:styleId="Heading1PHPDOCX">
    <w:name w:val="Heading 1 PHPDOCX"/>
    <w:basedOn w:val="Normal"/>
    <w:next w:val="Normal"/>
    <w:link w:val="Heading1CarPHPDOCX"/>
    <w:uiPriority w:val="9"/>
    <w:qFormat/>
    <w:rsid w:val="001D2A56"/>
    <w:pPr>
      <w:keepNext/>
      <w:keepLines/>
      <w:spacing w:before="480" w:after="0"/>
      <w:outlineLvl w:val="0"/>
    </w:pPr>
    <w:rPr>
      <w:rFonts w:ascii="Cambria" w:eastAsia="Times New Roman" w:hAnsi="Cambria"/>
      <w:b/>
      <w:bCs/>
      <w:color w:val="365F91"/>
      <w:sz w:val="28"/>
      <w:szCs w:val="28"/>
      <w:lang w:val="en-GB" w:eastAsia="en-GB"/>
    </w:rPr>
  </w:style>
  <w:style w:type="paragraph" w:customStyle="1" w:styleId="Heading2PHPDOCX">
    <w:name w:val="Heading 2 PHPDOCX"/>
    <w:basedOn w:val="Normal"/>
    <w:next w:val="Normal"/>
    <w:link w:val="Heading2CarPHPDOCX"/>
    <w:uiPriority w:val="9"/>
    <w:unhideWhenUsed/>
    <w:qFormat/>
    <w:rsid w:val="001D2A56"/>
    <w:pPr>
      <w:keepNext/>
      <w:keepLines/>
      <w:spacing w:before="200" w:after="0"/>
      <w:outlineLvl w:val="1"/>
    </w:pPr>
    <w:rPr>
      <w:rFonts w:ascii="Cambria" w:eastAsia="Times New Roman" w:hAnsi="Cambria"/>
      <w:b/>
      <w:bCs/>
      <w:color w:val="4F81BD"/>
      <w:sz w:val="26"/>
      <w:szCs w:val="26"/>
      <w:lang w:val="en-GB" w:eastAsia="en-GB"/>
    </w:rPr>
  </w:style>
  <w:style w:type="paragraph" w:customStyle="1" w:styleId="Heading3PHPDOCX">
    <w:name w:val="Heading 3 PHPDOCX"/>
    <w:basedOn w:val="Normal"/>
    <w:next w:val="Normal"/>
    <w:link w:val="Heading3CarPHPDOCX"/>
    <w:uiPriority w:val="9"/>
    <w:unhideWhenUsed/>
    <w:qFormat/>
    <w:rsid w:val="001D2A56"/>
    <w:pPr>
      <w:keepNext/>
      <w:keepLines/>
      <w:spacing w:before="200" w:after="0"/>
      <w:outlineLvl w:val="2"/>
    </w:pPr>
    <w:rPr>
      <w:rFonts w:ascii="Cambria" w:eastAsia="Times New Roman" w:hAnsi="Cambria"/>
      <w:b/>
      <w:bCs/>
      <w:color w:val="4F81BD"/>
      <w:sz w:val="22"/>
      <w:szCs w:val="22"/>
      <w:lang w:val="en-GB" w:eastAsia="en-GB"/>
    </w:rPr>
  </w:style>
  <w:style w:type="paragraph" w:customStyle="1" w:styleId="Heading4PHPDOCX">
    <w:name w:val="Heading 4 PHPDOCX"/>
    <w:basedOn w:val="Normal"/>
    <w:next w:val="Normal"/>
    <w:link w:val="Heading4CarPHPDOCX"/>
    <w:uiPriority w:val="9"/>
    <w:unhideWhenUsed/>
    <w:qFormat/>
    <w:rsid w:val="001D2A56"/>
    <w:pPr>
      <w:keepNext/>
      <w:keepLines/>
      <w:spacing w:before="200" w:after="0"/>
      <w:outlineLvl w:val="3"/>
    </w:pPr>
    <w:rPr>
      <w:rFonts w:ascii="Cambria" w:eastAsia="Times New Roman" w:hAnsi="Cambria"/>
      <w:b/>
      <w:bCs/>
      <w:i/>
      <w:iCs/>
      <w:color w:val="4F81BD"/>
      <w:sz w:val="22"/>
      <w:szCs w:val="22"/>
      <w:lang w:val="en-GB" w:eastAsia="en-GB"/>
    </w:rPr>
  </w:style>
  <w:style w:type="paragraph" w:customStyle="1" w:styleId="Heading5PHPDOCX">
    <w:name w:val="Heading 5 PHPDOCX"/>
    <w:basedOn w:val="Normal"/>
    <w:next w:val="Normal"/>
    <w:link w:val="Heading5CarPHPDOCX"/>
    <w:uiPriority w:val="9"/>
    <w:unhideWhenUsed/>
    <w:qFormat/>
    <w:rsid w:val="001D2A56"/>
    <w:pPr>
      <w:keepNext/>
      <w:keepLines/>
      <w:spacing w:before="200" w:after="0"/>
      <w:outlineLvl w:val="4"/>
    </w:pPr>
    <w:rPr>
      <w:rFonts w:ascii="Cambria" w:eastAsia="Times New Roman" w:hAnsi="Cambria"/>
      <w:color w:val="243F60"/>
      <w:sz w:val="22"/>
      <w:szCs w:val="22"/>
      <w:lang w:val="en-GB" w:eastAsia="en-GB"/>
    </w:rPr>
  </w:style>
  <w:style w:type="paragraph" w:customStyle="1" w:styleId="Heading6PHPDOCX">
    <w:name w:val="Heading 6 PHPDOCX"/>
    <w:basedOn w:val="Normal"/>
    <w:next w:val="Normal"/>
    <w:link w:val="Heading6CarPHPDOCX"/>
    <w:uiPriority w:val="9"/>
    <w:unhideWhenUsed/>
    <w:qFormat/>
    <w:rsid w:val="001D2A56"/>
    <w:pPr>
      <w:keepNext/>
      <w:keepLines/>
      <w:spacing w:before="200" w:after="0"/>
      <w:outlineLvl w:val="5"/>
    </w:pPr>
    <w:rPr>
      <w:rFonts w:ascii="Cambria" w:eastAsia="Times New Roman" w:hAnsi="Cambria"/>
      <w:i/>
      <w:iCs/>
      <w:color w:val="243F60"/>
      <w:sz w:val="22"/>
      <w:szCs w:val="22"/>
      <w:lang w:val="en-GB" w:eastAsia="en-GB"/>
    </w:rPr>
  </w:style>
  <w:style w:type="paragraph" w:customStyle="1" w:styleId="Heading7PHPDOCX">
    <w:name w:val="Heading 7 PHPDOCX"/>
    <w:basedOn w:val="Normal"/>
    <w:next w:val="Normal"/>
    <w:link w:val="Heading7CarPHPDOCX"/>
    <w:uiPriority w:val="9"/>
    <w:unhideWhenUsed/>
    <w:qFormat/>
    <w:rsid w:val="001D2A56"/>
    <w:pPr>
      <w:keepNext/>
      <w:keepLines/>
      <w:spacing w:before="200" w:after="0"/>
      <w:outlineLvl w:val="6"/>
    </w:pPr>
    <w:rPr>
      <w:rFonts w:ascii="Cambria" w:eastAsia="Times New Roman" w:hAnsi="Cambria"/>
      <w:i/>
      <w:iCs/>
      <w:color w:val="404040"/>
      <w:sz w:val="22"/>
      <w:szCs w:val="22"/>
      <w:lang w:val="en-GB" w:eastAsia="en-GB"/>
    </w:rPr>
  </w:style>
  <w:style w:type="paragraph" w:customStyle="1" w:styleId="Heading8PHPDOCX">
    <w:name w:val="Heading 8 PHPDOCX"/>
    <w:basedOn w:val="Normal"/>
    <w:next w:val="Normal"/>
    <w:link w:val="Heading8CarPHPDOCX"/>
    <w:uiPriority w:val="9"/>
    <w:semiHidden/>
    <w:unhideWhenUsed/>
    <w:qFormat/>
    <w:rsid w:val="001D2A56"/>
    <w:pPr>
      <w:keepNext/>
      <w:keepLines/>
      <w:spacing w:before="200" w:after="0"/>
      <w:outlineLvl w:val="7"/>
    </w:pPr>
    <w:rPr>
      <w:rFonts w:ascii="Cambria" w:eastAsia="Times New Roman" w:hAnsi="Cambria"/>
      <w:color w:val="404040"/>
      <w:szCs w:val="20"/>
      <w:lang w:val="en-GB" w:eastAsia="en-GB"/>
    </w:rPr>
  </w:style>
  <w:style w:type="paragraph" w:customStyle="1" w:styleId="Heading9PHPDOCX">
    <w:name w:val="Heading 9 PHPDOCX"/>
    <w:basedOn w:val="Normal"/>
    <w:next w:val="Normal"/>
    <w:link w:val="Heading9CarPHPDOCX"/>
    <w:uiPriority w:val="9"/>
    <w:semiHidden/>
    <w:unhideWhenUsed/>
    <w:qFormat/>
    <w:rsid w:val="001D2A56"/>
    <w:pPr>
      <w:keepNext/>
      <w:keepLines/>
      <w:spacing w:before="200" w:after="0"/>
      <w:outlineLvl w:val="8"/>
    </w:pPr>
    <w:rPr>
      <w:rFonts w:ascii="Cambria" w:eastAsia="Times New Roman" w:hAnsi="Cambria"/>
      <w:i/>
      <w:iCs/>
      <w:color w:val="404040"/>
      <w:szCs w:val="20"/>
      <w:lang w:val="en-GB" w:eastAsia="en-GB"/>
    </w:rPr>
  </w:style>
  <w:style w:type="character" w:customStyle="1" w:styleId="annotationreferencePHPDOCX">
    <w:name w:val="annotation reference PHPDOCX"/>
    <w:uiPriority w:val="99"/>
    <w:semiHidden/>
    <w:unhideWhenUsed/>
    <w:rsid w:val="001D2A56"/>
    <w:rPr>
      <w:sz w:val="16"/>
      <w:szCs w:val="16"/>
    </w:rPr>
  </w:style>
  <w:style w:type="paragraph" w:customStyle="1" w:styleId="annotationtextPHPDOCX">
    <w:name w:val="annotation text PHPDOCX"/>
    <w:basedOn w:val="Normal"/>
    <w:link w:val="CommentTextCharPHPDOCX"/>
    <w:uiPriority w:val="99"/>
    <w:semiHidden/>
    <w:unhideWhenUsed/>
    <w:rsid w:val="001D2A56"/>
    <w:pPr>
      <w:spacing w:line="240" w:lineRule="auto"/>
    </w:pPr>
    <w:rPr>
      <w:rFonts w:ascii="Calibri" w:eastAsia="Times New Roman" w:hAnsi="Calibri"/>
      <w:szCs w:val="20"/>
      <w:lang w:val="en-GB" w:eastAsia="en-GB"/>
    </w:rPr>
  </w:style>
  <w:style w:type="character" w:customStyle="1" w:styleId="CommentTextCharPHPDOCX">
    <w:name w:val="Comment Text Char PHPDOCX"/>
    <w:link w:val="annotationtextPHPDOCX"/>
    <w:uiPriority w:val="99"/>
    <w:semiHidden/>
    <w:rsid w:val="001D2A56"/>
    <w:rPr>
      <w:rFonts w:ascii="Calibri" w:eastAsia="Times New Roman" w:hAnsi="Calibri"/>
      <w:lang w:val="en-GB" w:eastAsia="en-GB"/>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D2A56"/>
    <w:rPr>
      <w:b/>
      <w:bCs/>
    </w:rPr>
  </w:style>
  <w:style w:type="character" w:customStyle="1" w:styleId="CommentSubjectCharPHPDOCX">
    <w:name w:val="Comment Subject Char PHPDOCX"/>
    <w:link w:val="annotationsubjectPHPDOCX"/>
    <w:uiPriority w:val="99"/>
    <w:semiHidden/>
    <w:rsid w:val="001D2A56"/>
    <w:rPr>
      <w:rFonts w:ascii="Calibri" w:eastAsia="Times New Roman" w:hAnsi="Calibri"/>
      <w:b/>
      <w:bCs/>
      <w:lang w:val="en-GB" w:eastAsia="en-GB"/>
    </w:rPr>
  </w:style>
  <w:style w:type="paragraph" w:customStyle="1" w:styleId="BalloonTextPHPDOCX">
    <w:name w:val="Balloon Text PHPDOCX"/>
    <w:basedOn w:val="Normal"/>
    <w:link w:val="BalloonTextCharPHPDOCX"/>
    <w:uiPriority w:val="99"/>
    <w:semiHidden/>
    <w:unhideWhenUsed/>
    <w:rsid w:val="001D2A56"/>
    <w:pPr>
      <w:spacing w:after="0" w:line="240" w:lineRule="auto"/>
    </w:pPr>
    <w:rPr>
      <w:rFonts w:ascii="Tahoma" w:eastAsia="Times New Roman" w:hAnsi="Tahoma" w:cs="Tahoma"/>
      <w:sz w:val="16"/>
      <w:szCs w:val="16"/>
      <w:lang w:val="en-GB" w:eastAsia="en-GB"/>
    </w:rPr>
  </w:style>
  <w:style w:type="character" w:customStyle="1" w:styleId="BalloonTextCharPHPDOCX">
    <w:name w:val="Balloon Text Char PHPDOCX"/>
    <w:link w:val="BalloonTextPHPDOCX"/>
    <w:uiPriority w:val="99"/>
    <w:semiHidden/>
    <w:rsid w:val="001D2A56"/>
    <w:rPr>
      <w:rFonts w:ascii="Tahoma" w:eastAsia="Times New Roman" w:hAnsi="Tahoma" w:cs="Tahoma"/>
      <w:sz w:val="16"/>
      <w:szCs w:val="16"/>
      <w:lang w:val="en-GB" w:eastAsia="en-GB"/>
    </w:rPr>
  </w:style>
  <w:style w:type="paragraph" w:customStyle="1" w:styleId="footnoteTextPHPDOCX">
    <w:name w:val="footnote Text PHPDOCX"/>
    <w:basedOn w:val="Normal"/>
    <w:link w:val="footnotetextCarPHPDOCX"/>
    <w:uiPriority w:val="99"/>
    <w:semiHidden/>
    <w:unhideWhenUsed/>
    <w:rsid w:val="001D2A56"/>
    <w:pPr>
      <w:spacing w:after="0" w:line="240" w:lineRule="auto"/>
    </w:pPr>
    <w:rPr>
      <w:rFonts w:ascii="Calibri" w:eastAsia="Times New Roman" w:hAnsi="Calibri"/>
      <w:szCs w:val="20"/>
      <w:lang w:val="en-GB" w:eastAsia="en-GB"/>
    </w:rPr>
  </w:style>
  <w:style w:type="character" w:customStyle="1" w:styleId="footnotetextCarPHPDOCX">
    <w:name w:val="footnote text Car PHPDOCX"/>
    <w:link w:val="footnoteTextPHPDOCX"/>
    <w:uiPriority w:val="99"/>
    <w:semiHidden/>
    <w:rsid w:val="001D2A56"/>
    <w:rPr>
      <w:rFonts w:ascii="Calibri" w:eastAsia="Times New Roman" w:hAnsi="Calibri"/>
      <w:lang w:val="en-GB" w:eastAsia="en-GB"/>
    </w:rPr>
  </w:style>
  <w:style w:type="character" w:customStyle="1" w:styleId="footnoteReferencePHPDOCX">
    <w:name w:val="footnote Reference PHPDOCX"/>
    <w:uiPriority w:val="99"/>
    <w:semiHidden/>
    <w:unhideWhenUsed/>
    <w:rsid w:val="001D2A56"/>
    <w:rPr>
      <w:vertAlign w:val="superscript"/>
    </w:rPr>
  </w:style>
  <w:style w:type="paragraph" w:customStyle="1" w:styleId="endnoteTextPHPDOCX">
    <w:name w:val="endnote Text PHPDOCX"/>
    <w:basedOn w:val="Normal"/>
    <w:link w:val="endnotetextCarPHPDOCX"/>
    <w:uiPriority w:val="99"/>
    <w:semiHidden/>
    <w:unhideWhenUsed/>
    <w:rsid w:val="001D2A56"/>
    <w:pPr>
      <w:spacing w:after="0" w:line="240" w:lineRule="auto"/>
    </w:pPr>
    <w:rPr>
      <w:rFonts w:ascii="Calibri" w:eastAsia="Times New Roman" w:hAnsi="Calibri"/>
      <w:szCs w:val="20"/>
      <w:lang w:val="en-GB" w:eastAsia="en-GB"/>
    </w:rPr>
  </w:style>
  <w:style w:type="character" w:customStyle="1" w:styleId="endnotetextCarPHPDOCX">
    <w:name w:val="endnote text Car PHPDOCX"/>
    <w:link w:val="endnoteTextPHPDOCX"/>
    <w:uiPriority w:val="99"/>
    <w:semiHidden/>
    <w:rsid w:val="001D2A56"/>
    <w:rPr>
      <w:rFonts w:ascii="Calibri" w:eastAsia="Times New Roman" w:hAnsi="Calibri"/>
      <w:lang w:val="en-GB" w:eastAsia="en-GB"/>
    </w:rPr>
  </w:style>
  <w:style w:type="character" w:customStyle="1" w:styleId="endnoteReferencePHPDOCX">
    <w:name w:val="endnote Reference PHPDOCX"/>
    <w:uiPriority w:val="99"/>
    <w:semiHidden/>
    <w:unhideWhenUsed/>
    <w:rsid w:val="001D2A56"/>
    <w:rPr>
      <w:vertAlign w:val="superscript"/>
    </w:rPr>
  </w:style>
  <w:style w:type="character" w:customStyle="1" w:styleId="DefaultParagraphFontPHPDOCX">
    <w:name w:val="Default Paragraph Font PHPDOCX"/>
    <w:uiPriority w:val="1"/>
    <w:semiHidden/>
    <w:unhideWhenUsed/>
    <w:rsid w:val="001D2A56"/>
  </w:style>
  <w:style w:type="numbering" w:customStyle="1" w:styleId="NoListPHPDOCX">
    <w:name w:val="No List PHPDOCX"/>
    <w:uiPriority w:val="99"/>
    <w:semiHidden/>
    <w:unhideWhenUsed/>
    <w:rsid w:val="001D2A56"/>
  </w:style>
  <w:style w:type="character" w:customStyle="1" w:styleId="Heading1CarPHPDOCX">
    <w:name w:val="Heading 1 Car PHPDOCX"/>
    <w:link w:val="Heading1PHPDOCX"/>
    <w:uiPriority w:val="9"/>
    <w:rsid w:val="001D2A56"/>
    <w:rPr>
      <w:rFonts w:ascii="Cambria" w:eastAsia="Times New Roman" w:hAnsi="Cambria"/>
      <w:b/>
      <w:bCs/>
      <w:color w:val="365F91"/>
      <w:sz w:val="28"/>
      <w:szCs w:val="28"/>
      <w:lang w:val="en-GB" w:eastAsia="en-GB"/>
    </w:rPr>
  </w:style>
  <w:style w:type="character" w:customStyle="1" w:styleId="Heading2CarPHPDOCX">
    <w:name w:val="Heading 2 Car PHPDOCX"/>
    <w:link w:val="Heading2PHPDOCX"/>
    <w:uiPriority w:val="9"/>
    <w:rsid w:val="001D2A56"/>
    <w:rPr>
      <w:rFonts w:ascii="Cambria" w:eastAsia="Times New Roman" w:hAnsi="Cambria"/>
      <w:b/>
      <w:bCs/>
      <w:color w:val="4F81BD"/>
      <w:sz w:val="26"/>
      <w:szCs w:val="26"/>
      <w:lang w:val="en-GB" w:eastAsia="en-GB"/>
    </w:rPr>
  </w:style>
  <w:style w:type="character" w:customStyle="1" w:styleId="Heading3CarPHPDOCX">
    <w:name w:val="Heading 3 Car PHPDOCX"/>
    <w:link w:val="Heading3PHPDOCX"/>
    <w:uiPriority w:val="9"/>
    <w:rsid w:val="001D2A56"/>
    <w:rPr>
      <w:rFonts w:ascii="Cambria" w:eastAsia="Times New Roman" w:hAnsi="Cambria"/>
      <w:b/>
      <w:bCs/>
      <w:color w:val="4F81BD"/>
      <w:sz w:val="22"/>
      <w:szCs w:val="22"/>
      <w:lang w:val="en-GB" w:eastAsia="en-GB"/>
    </w:rPr>
  </w:style>
  <w:style w:type="character" w:customStyle="1" w:styleId="Heading4CarPHPDOCX">
    <w:name w:val="Heading 4 Car PHPDOCX"/>
    <w:link w:val="Heading4PHPDOCX"/>
    <w:uiPriority w:val="9"/>
    <w:rsid w:val="001D2A56"/>
    <w:rPr>
      <w:rFonts w:ascii="Cambria" w:eastAsia="Times New Roman" w:hAnsi="Cambria"/>
      <w:b/>
      <w:bCs/>
      <w:i/>
      <w:iCs/>
      <w:color w:val="4F81BD"/>
      <w:sz w:val="22"/>
      <w:szCs w:val="22"/>
      <w:lang w:val="en-GB" w:eastAsia="en-GB"/>
    </w:rPr>
  </w:style>
  <w:style w:type="character" w:customStyle="1" w:styleId="Heading5CarPHPDOCX">
    <w:name w:val="Heading 5 Car PHPDOCX"/>
    <w:link w:val="Heading5PHPDOCX"/>
    <w:uiPriority w:val="9"/>
    <w:rsid w:val="001D2A56"/>
    <w:rPr>
      <w:rFonts w:ascii="Cambria" w:eastAsia="Times New Roman" w:hAnsi="Cambria"/>
      <w:color w:val="243F60"/>
      <w:sz w:val="22"/>
      <w:szCs w:val="22"/>
      <w:lang w:val="en-GB" w:eastAsia="en-GB"/>
    </w:rPr>
  </w:style>
  <w:style w:type="character" w:customStyle="1" w:styleId="Heading6CarPHPDOCX">
    <w:name w:val="Heading 6 Car PHPDOCX"/>
    <w:link w:val="Heading6PHPDOCX"/>
    <w:uiPriority w:val="9"/>
    <w:rsid w:val="001D2A56"/>
    <w:rPr>
      <w:rFonts w:ascii="Cambria" w:eastAsia="Times New Roman" w:hAnsi="Cambria"/>
      <w:i/>
      <w:iCs/>
      <w:color w:val="243F60"/>
      <w:sz w:val="22"/>
      <w:szCs w:val="22"/>
      <w:lang w:val="en-GB" w:eastAsia="en-GB"/>
    </w:rPr>
  </w:style>
  <w:style w:type="character" w:customStyle="1" w:styleId="Heading7CarPHPDOCX">
    <w:name w:val="Heading 7 Car PHPDOCX"/>
    <w:link w:val="Heading7PHPDOCX"/>
    <w:uiPriority w:val="9"/>
    <w:rsid w:val="001D2A56"/>
    <w:rPr>
      <w:rFonts w:ascii="Cambria" w:eastAsia="Times New Roman" w:hAnsi="Cambria"/>
      <w:i/>
      <w:iCs/>
      <w:color w:val="404040"/>
      <w:sz w:val="22"/>
      <w:szCs w:val="22"/>
      <w:lang w:val="en-GB" w:eastAsia="en-GB"/>
    </w:rPr>
  </w:style>
  <w:style w:type="paragraph" w:customStyle="1" w:styleId="TitlePHPDOCX">
    <w:name w:val="Title PHPDOCX"/>
    <w:basedOn w:val="Normal"/>
    <w:next w:val="Normal"/>
    <w:link w:val="TitleCarPHPDOCX"/>
    <w:uiPriority w:val="10"/>
    <w:qFormat/>
    <w:rsid w:val="001D2A56"/>
    <w:pPr>
      <w:pBdr>
        <w:bottom w:val="single" w:sz="8" w:space="4" w:color="4F81BD"/>
      </w:pBdr>
      <w:spacing w:after="300" w:line="240" w:lineRule="auto"/>
      <w:contextualSpacing/>
    </w:pPr>
    <w:rPr>
      <w:rFonts w:ascii="Cambria" w:eastAsia="Times New Roman" w:hAnsi="Cambria"/>
      <w:color w:val="17365D"/>
      <w:spacing w:val="5"/>
      <w:kern w:val="28"/>
      <w:sz w:val="52"/>
      <w:szCs w:val="52"/>
      <w:lang w:val="en-GB" w:eastAsia="en-GB"/>
    </w:rPr>
  </w:style>
  <w:style w:type="character" w:customStyle="1" w:styleId="TitleCarPHPDOCX">
    <w:name w:val="Title Car PHPDOCX"/>
    <w:link w:val="TitlePHPDOCX"/>
    <w:uiPriority w:val="10"/>
    <w:rsid w:val="001D2A56"/>
    <w:rPr>
      <w:rFonts w:ascii="Cambria" w:eastAsia="Times New Roman" w:hAnsi="Cambria"/>
      <w:color w:val="17365D"/>
      <w:spacing w:val="5"/>
      <w:kern w:val="28"/>
      <w:sz w:val="52"/>
      <w:szCs w:val="52"/>
      <w:lang w:val="en-GB" w:eastAsia="en-GB"/>
    </w:rPr>
  </w:style>
  <w:style w:type="paragraph" w:customStyle="1" w:styleId="SubtitlePHPDOCX">
    <w:name w:val="Subtitle PHPDOCX"/>
    <w:basedOn w:val="Normal"/>
    <w:next w:val="Normal"/>
    <w:link w:val="SubtitleCarPHPDOCX"/>
    <w:uiPriority w:val="11"/>
    <w:qFormat/>
    <w:rsid w:val="001D2A56"/>
    <w:pPr>
      <w:numPr>
        <w:ilvl w:val="1"/>
      </w:numPr>
    </w:pPr>
    <w:rPr>
      <w:rFonts w:ascii="Cambria" w:eastAsia="Times New Roman" w:hAnsi="Cambria"/>
      <w:i/>
      <w:iCs/>
      <w:color w:val="4F81BD"/>
      <w:spacing w:val="15"/>
      <w:sz w:val="24"/>
      <w:lang w:val="en-GB" w:eastAsia="en-GB"/>
    </w:rPr>
  </w:style>
  <w:style w:type="character" w:customStyle="1" w:styleId="SubtitleCarPHPDOCX">
    <w:name w:val="Subtitle Car PHPDOCX"/>
    <w:link w:val="SubtitlePHPDOCX"/>
    <w:uiPriority w:val="11"/>
    <w:rsid w:val="001D2A56"/>
    <w:rPr>
      <w:rFonts w:ascii="Cambria" w:eastAsia="Times New Roman" w:hAnsi="Cambria"/>
      <w:i/>
      <w:iCs/>
      <w:color w:val="4F81BD"/>
      <w:spacing w:val="15"/>
      <w:sz w:val="24"/>
      <w:szCs w:val="24"/>
      <w:lang w:val="en-GB" w:eastAsia="en-GB"/>
    </w:rPr>
  </w:style>
  <w:style w:type="character" w:customStyle="1" w:styleId="SubtleEmphasisPHPDOCX">
    <w:name w:val="Subtle Emphasis PHPDOCX"/>
    <w:uiPriority w:val="19"/>
    <w:qFormat/>
    <w:rsid w:val="001D2A56"/>
    <w:rPr>
      <w:i/>
      <w:iCs/>
      <w:color w:val="808080"/>
    </w:rPr>
  </w:style>
  <w:style w:type="character" w:customStyle="1" w:styleId="EmphasisPHPDOCX">
    <w:name w:val="Emphasis PHPDOCX"/>
    <w:uiPriority w:val="20"/>
    <w:qFormat/>
    <w:rsid w:val="001D2A56"/>
    <w:rPr>
      <w:i/>
      <w:iCs/>
    </w:rPr>
  </w:style>
  <w:style w:type="character" w:customStyle="1" w:styleId="IntenseEmphasisPHPDOCX">
    <w:name w:val="Intense Emphasis PHPDOCX"/>
    <w:uiPriority w:val="21"/>
    <w:qFormat/>
    <w:rsid w:val="001D2A56"/>
    <w:rPr>
      <w:b/>
      <w:bCs/>
      <w:i/>
      <w:iCs/>
      <w:color w:val="4F81BD"/>
    </w:rPr>
  </w:style>
  <w:style w:type="character" w:customStyle="1" w:styleId="StrongPHPDOCX">
    <w:name w:val="Strong PHPDOCX"/>
    <w:uiPriority w:val="22"/>
    <w:qFormat/>
    <w:rsid w:val="001D2A56"/>
    <w:rPr>
      <w:b/>
      <w:bCs/>
    </w:rPr>
  </w:style>
  <w:style w:type="paragraph" w:customStyle="1" w:styleId="QuotePHPDOCX">
    <w:name w:val="Quote PHPDOCX"/>
    <w:basedOn w:val="Normal"/>
    <w:next w:val="Normal"/>
    <w:link w:val="QuoteCarPHPDOCX"/>
    <w:uiPriority w:val="29"/>
    <w:qFormat/>
    <w:rsid w:val="001D2A56"/>
    <w:rPr>
      <w:rFonts w:ascii="Calibri" w:eastAsia="Times New Roman" w:hAnsi="Calibri"/>
      <w:i/>
      <w:iCs/>
      <w:color w:val="000000"/>
      <w:sz w:val="22"/>
      <w:szCs w:val="22"/>
      <w:lang w:val="en-GB" w:eastAsia="en-GB"/>
    </w:rPr>
  </w:style>
  <w:style w:type="character" w:customStyle="1" w:styleId="QuoteCarPHPDOCX">
    <w:name w:val="Quote Car PHPDOCX"/>
    <w:link w:val="QuotePHPDOCX"/>
    <w:uiPriority w:val="29"/>
    <w:rsid w:val="001D2A56"/>
    <w:rPr>
      <w:rFonts w:ascii="Calibri" w:eastAsia="Times New Roman" w:hAnsi="Calibri"/>
      <w:i/>
      <w:iCs/>
      <w:color w:val="000000"/>
      <w:sz w:val="22"/>
      <w:szCs w:val="22"/>
      <w:lang w:val="en-GB" w:eastAsia="en-GB"/>
    </w:rPr>
  </w:style>
  <w:style w:type="paragraph" w:customStyle="1" w:styleId="IntenseQuotePHPDOCX">
    <w:name w:val="Intense Quote PHPDOCX"/>
    <w:basedOn w:val="Normal"/>
    <w:next w:val="Normal"/>
    <w:link w:val="IntenseQuoteCarPHPDOCX"/>
    <w:uiPriority w:val="30"/>
    <w:qFormat/>
    <w:rsid w:val="001D2A56"/>
    <w:pPr>
      <w:pBdr>
        <w:bottom w:val="single" w:sz="4" w:space="4" w:color="4F81BD"/>
      </w:pBdr>
      <w:spacing w:before="200" w:after="280"/>
      <w:ind w:left="936" w:right="936"/>
    </w:pPr>
    <w:rPr>
      <w:rFonts w:ascii="Calibri" w:eastAsia="Times New Roman" w:hAnsi="Calibri"/>
      <w:b/>
      <w:bCs/>
      <w:i/>
      <w:iCs/>
      <w:color w:val="4F81BD"/>
      <w:sz w:val="22"/>
      <w:szCs w:val="22"/>
      <w:lang w:val="en-GB" w:eastAsia="en-GB"/>
    </w:rPr>
  </w:style>
  <w:style w:type="character" w:customStyle="1" w:styleId="IntenseQuoteCarPHPDOCX">
    <w:name w:val="Intense Quote Car PHPDOCX"/>
    <w:link w:val="IntenseQuotePHPDOCX"/>
    <w:uiPriority w:val="30"/>
    <w:rsid w:val="001D2A56"/>
    <w:rPr>
      <w:rFonts w:ascii="Calibri" w:eastAsia="Times New Roman" w:hAnsi="Calibri"/>
      <w:b/>
      <w:bCs/>
      <w:i/>
      <w:iCs/>
      <w:color w:val="4F81BD"/>
      <w:sz w:val="22"/>
      <w:szCs w:val="22"/>
      <w:lang w:val="en-GB" w:eastAsia="en-GB"/>
    </w:rPr>
  </w:style>
  <w:style w:type="character" w:customStyle="1" w:styleId="SubtleReferencePHPDOCX">
    <w:name w:val="Subtle Reference PHPDOCX"/>
    <w:uiPriority w:val="31"/>
    <w:qFormat/>
    <w:rsid w:val="001D2A56"/>
    <w:rPr>
      <w:smallCaps/>
      <w:color w:val="C0504D"/>
      <w:u w:val="single"/>
    </w:rPr>
  </w:style>
  <w:style w:type="character" w:customStyle="1" w:styleId="IntenseReferencePHPDOCX">
    <w:name w:val="Intense Reference PHPDOCX"/>
    <w:uiPriority w:val="32"/>
    <w:qFormat/>
    <w:rsid w:val="001D2A56"/>
    <w:rPr>
      <w:b/>
      <w:bCs/>
      <w:smallCaps/>
      <w:color w:val="C0504D"/>
      <w:spacing w:val="5"/>
      <w:u w:val="single"/>
    </w:rPr>
  </w:style>
  <w:style w:type="character" w:customStyle="1" w:styleId="BookTitlePHPDOCX">
    <w:name w:val="Book Title PHPDOCX"/>
    <w:uiPriority w:val="33"/>
    <w:qFormat/>
    <w:rsid w:val="001D2A56"/>
    <w:rPr>
      <w:b/>
      <w:bCs/>
      <w:smallCaps/>
      <w:spacing w:val="5"/>
    </w:rPr>
  </w:style>
  <w:style w:type="paragraph" w:customStyle="1" w:styleId="ListParagraphPHPDOCX">
    <w:name w:val="List Paragraph PHPDOCX"/>
    <w:basedOn w:val="Normal"/>
    <w:uiPriority w:val="34"/>
    <w:qFormat/>
    <w:rsid w:val="001D2A56"/>
    <w:pPr>
      <w:ind w:left="720"/>
      <w:contextualSpacing/>
    </w:pPr>
    <w:rPr>
      <w:rFonts w:ascii="Calibri" w:eastAsia="Times New Roman" w:hAnsi="Calibri"/>
      <w:sz w:val="22"/>
      <w:szCs w:val="22"/>
      <w:lang w:val="en-GB" w:eastAsia="en-GB"/>
    </w:rPr>
  </w:style>
  <w:style w:type="paragraph" w:customStyle="1" w:styleId="NoSpacingPHPDOCX">
    <w:name w:val="No Spacing PHPDOCX"/>
    <w:uiPriority w:val="1"/>
    <w:qFormat/>
    <w:rsid w:val="001D2A56"/>
    <w:rPr>
      <w:rFonts w:ascii="Calibri" w:eastAsia="Times New Roman" w:hAnsi="Calibri"/>
      <w:sz w:val="22"/>
      <w:szCs w:val="22"/>
      <w:lang w:val="en-GB" w:eastAsia="en-GB"/>
    </w:rPr>
  </w:style>
  <w:style w:type="character" w:customStyle="1" w:styleId="Heading8CarPHPDOCX">
    <w:name w:val="Heading 8 Car PHPDOCX"/>
    <w:link w:val="Heading8PHPDOCX"/>
    <w:uiPriority w:val="9"/>
    <w:semiHidden/>
    <w:rsid w:val="001D2A56"/>
    <w:rPr>
      <w:rFonts w:ascii="Cambria" w:eastAsia="Times New Roman" w:hAnsi="Cambria"/>
      <w:color w:val="404040"/>
      <w:lang w:val="en-GB" w:eastAsia="en-GB"/>
    </w:rPr>
  </w:style>
  <w:style w:type="character" w:customStyle="1" w:styleId="Heading9CarPHPDOCX">
    <w:name w:val="Heading 9 Car PHPDOCX"/>
    <w:link w:val="Heading9PHPDOCX"/>
    <w:uiPriority w:val="9"/>
    <w:semiHidden/>
    <w:rsid w:val="001D2A56"/>
    <w:rPr>
      <w:rFonts w:ascii="Cambria" w:eastAsia="Times New Roman" w:hAnsi="Cambria"/>
      <w:i/>
      <w:iCs/>
      <w:color w:val="404040"/>
      <w:lang w:val="en-GB" w:eastAsia="en-GB"/>
    </w:rPr>
  </w:style>
  <w:style w:type="table" w:customStyle="1" w:styleId="NormalTablePHPDOCX">
    <w:name w:val="Normal Table PHPDOCX"/>
    <w:uiPriority w:val="99"/>
    <w:semiHidden/>
    <w:unhideWhenUsed/>
    <w:qFormat/>
    <w:rsid w:val="001D2A56"/>
    <w:pPr>
      <w:spacing w:after="200" w:line="276" w:lineRule="auto"/>
    </w:pPr>
    <w:rPr>
      <w:rFonts w:ascii="Calibri" w:eastAsia="Times New Roman" w:hAnsi="Calibri"/>
      <w:sz w:val="22"/>
      <w:szCs w:val="22"/>
      <w:lang w:val="en-GB" w:eastAsia="en-GB"/>
    </w:rPr>
    <w:tblPr>
      <w:tblInd w:w="0" w:type="dxa"/>
      <w:tblCellMar>
        <w:top w:w="0" w:type="dxa"/>
        <w:left w:w="108" w:type="dxa"/>
        <w:bottom w:w="0" w:type="dxa"/>
        <w:right w:w="108" w:type="dxa"/>
      </w:tblCellMar>
    </w:tblPr>
  </w:style>
  <w:style w:type="table" w:customStyle="1" w:styleId="PlainTablePHPDOCX">
    <w:name w:val="Plain Table PHPDOCX"/>
    <w:uiPriority w:val="58"/>
    <w:rsid w:val="001D2A56"/>
    <w:rPr>
      <w:rFonts w:ascii="Calibri" w:eastAsia="Times New Roman" w:hAnsi="Calibri"/>
      <w:sz w:val="22"/>
      <w:szCs w:val="22"/>
      <w:lang w:val="en-GB" w:eastAsia="en-GB"/>
    </w:rPr>
    <w:tblPr>
      <w:tblInd w:w="0" w:type="dxa"/>
      <w:tblCellMar>
        <w:top w:w="0" w:type="dxa"/>
        <w:left w:w="108" w:type="dxa"/>
        <w:bottom w:w="0" w:type="dxa"/>
        <w:right w:w="108" w:type="dxa"/>
      </w:tblCellMar>
    </w:tblPr>
  </w:style>
  <w:style w:type="table" w:customStyle="1" w:styleId="TableGridPHPDOCX">
    <w:name w:val="Table Grid PHPDOCX"/>
    <w:uiPriority w:val="59"/>
    <w:rsid w:val="001D2A56"/>
    <w:rPr>
      <w:rFonts w:ascii="Calibri" w:eastAsia="Times New Roman"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PHPDOCX">
    <w:name w:val="Light Shading PHPDOCX"/>
    <w:uiPriority w:val="60"/>
    <w:rsid w:val="001D2A56"/>
    <w:rPr>
      <w:rFonts w:ascii="Calibri" w:eastAsia="Times New Roman"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PHPDOCX">
    <w:name w:val="Light Shading Accent 1 PHPDOCX"/>
    <w:uiPriority w:val="60"/>
    <w:rsid w:val="001D2A56"/>
    <w:rPr>
      <w:rFonts w:ascii="Calibri" w:eastAsia="Times New Roman"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ghtShadingAccent2PHPDOCX">
    <w:name w:val="Light Shading Accent 2 PHPDOCX"/>
    <w:uiPriority w:val="60"/>
    <w:rsid w:val="001D2A56"/>
    <w:rPr>
      <w:rFonts w:ascii="Calibri" w:eastAsia="Times New Roman" w:hAnsi="Calibri"/>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table" w:customStyle="1" w:styleId="LightShadingAccent3PHPDOCX">
    <w:name w:val="Light Shading Accent 3 PHPDOCX"/>
    <w:uiPriority w:val="60"/>
    <w:rsid w:val="001D2A56"/>
    <w:rPr>
      <w:rFonts w:ascii="Calibri" w:eastAsia="Times New Roman" w:hAnsi="Calibri"/>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LightShadingAccent4PHPDOCX">
    <w:name w:val="Light Shading Accent 4 PHPDOCX"/>
    <w:uiPriority w:val="60"/>
    <w:rsid w:val="001D2A56"/>
    <w:rPr>
      <w:rFonts w:ascii="Calibri" w:eastAsia="Times New Roman" w:hAnsi="Calibri"/>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style>
  <w:style w:type="table" w:customStyle="1" w:styleId="LightShadingAccent5PHPDOCX">
    <w:name w:val="Light Shading Accent 5 PHPDOCX"/>
    <w:uiPriority w:val="60"/>
    <w:rsid w:val="001D2A56"/>
    <w:rPr>
      <w:rFonts w:ascii="Calibri" w:eastAsia="Times New Roman" w:hAnsi="Calibri"/>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style>
  <w:style w:type="table" w:customStyle="1" w:styleId="LightListPHPDOCX">
    <w:name w:val="Light List PHPDOCX"/>
    <w:uiPriority w:val="61"/>
    <w:rsid w:val="001D2A56"/>
    <w:rPr>
      <w:rFonts w:ascii="Calibri" w:eastAsia="Times New Roman" w:hAnsi="Calibri"/>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PHPDOCX">
    <w:name w:val="Light List Accent 1 PHPDOCX"/>
    <w:uiPriority w:val="61"/>
    <w:rsid w:val="001D2A56"/>
    <w:rPr>
      <w:rFonts w:ascii="Calibri" w:eastAsia="Times New Roman" w:hAnsi="Calibri"/>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ListAccent2PHPDOCX">
    <w:name w:val="Light List Accent 2 PHPDOCX"/>
    <w:uiPriority w:val="61"/>
    <w:rsid w:val="001D2A56"/>
    <w:rPr>
      <w:rFonts w:ascii="Calibri" w:eastAsia="Times New Roman" w:hAnsi="Calibri"/>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table" w:customStyle="1" w:styleId="LightListAccent3PHPDOCX">
    <w:name w:val="Light List Accent 3 PHPDOCX"/>
    <w:uiPriority w:val="61"/>
    <w:rsid w:val="001D2A56"/>
    <w:rPr>
      <w:rFonts w:ascii="Calibri" w:eastAsia="Times New Roman" w:hAnsi="Calibri"/>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ghtListAccent4PHPDOCX">
    <w:name w:val="Light List Accent 4 PHPDOCX"/>
    <w:uiPriority w:val="61"/>
    <w:rsid w:val="001D2A56"/>
    <w:rPr>
      <w:rFonts w:ascii="Calibri" w:eastAsia="Times New Roman" w:hAnsi="Calibri"/>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LightListAccent5PHPDOCX">
    <w:name w:val="Light List Accent 5 PHPDOCX"/>
    <w:uiPriority w:val="61"/>
    <w:rsid w:val="001D2A56"/>
    <w:rPr>
      <w:rFonts w:ascii="Calibri" w:eastAsia="Times New Roman" w:hAnsi="Calibri"/>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style>
  <w:style w:type="table" w:customStyle="1" w:styleId="LightListAccent6PHPDOCX">
    <w:name w:val="Light List Accent 6 PHPDOCX"/>
    <w:uiPriority w:val="61"/>
    <w:rsid w:val="001D2A56"/>
    <w:rPr>
      <w:rFonts w:ascii="Calibri" w:eastAsia="Times New Roman" w:hAnsi="Calibri"/>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LightGridPHPDOCX">
    <w:name w:val="Light Grid PHPDOCX"/>
    <w:uiPriority w:val="62"/>
    <w:rsid w:val="001D2A56"/>
    <w:rPr>
      <w:rFonts w:ascii="Calibri" w:eastAsia="Times New Roman" w:hAnsi="Calibri"/>
      <w:sz w:val="22"/>
      <w:szCs w:val="22"/>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1PHPDOCX">
    <w:name w:val="Light Grid 1 PHPDOCX"/>
    <w:uiPriority w:val="62"/>
    <w:rsid w:val="001D2A56"/>
    <w:rPr>
      <w:rFonts w:ascii="Calibri" w:eastAsia="Times New Roman" w:hAnsi="Calibri"/>
      <w:sz w:val="22"/>
      <w:szCs w:val="22"/>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LightGrid2PHPDOCX">
    <w:name w:val="Light Grid 2 PHPDOCX"/>
    <w:uiPriority w:val="62"/>
    <w:rsid w:val="001D2A56"/>
    <w:rPr>
      <w:rFonts w:ascii="Calibri" w:eastAsia="Times New Roman" w:hAnsi="Calibri"/>
      <w:sz w:val="22"/>
      <w:szCs w:val="22"/>
      <w:lang w:val="en-GB" w:eastAsia="en-GB"/>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style>
  <w:style w:type="table" w:customStyle="1" w:styleId="LightGrid3PHPDOCX">
    <w:name w:val="Light Grid 3 PHPDOCX"/>
    <w:uiPriority w:val="62"/>
    <w:rsid w:val="001D2A56"/>
    <w:rPr>
      <w:rFonts w:ascii="Calibri" w:eastAsia="Times New Roman" w:hAnsi="Calibri"/>
      <w:sz w:val="22"/>
      <w:szCs w:val="22"/>
      <w:lang w:val="en-GB" w:eastAsia="en-GB"/>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LightGrid4PHPDOCX">
    <w:name w:val="Light Grid 4 PHPDOCX"/>
    <w:uiPriority w:val="62"/>
    <w:rsid w:val="001D2A56"/>
    <w:rPr>
      <w:rFonts w:ascii="Calibri" w:eastAsia="Times New Roman" w:hAnsi="Calibri"/>
      <w:sz w:val="22"/>
      <w:szCs w:val="22"/>
      <w:lang w:val="en-GB" w:eastAsia="en-GB"/>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style>
  <w:style w:type="table" w:customStyle="1" w:styleId="LightGrid5PHPDOCX">
    <w:name w:val="Light Grid 5 PHPDOCX"/>
    <w:uiPriority w:val="62"/>
    <w:rsid w:val="001D2A56"/>
    <w:rPr>
      <w:rFonts w:ascii="Calibri" w:eastAsia="Times New Roman" w:hAnsi="Calibri"/>
      <w:sz w:val="22"/>
      <w:szCs w:val="22"/>
      <w:lang w:val="en-GB" w:eastAsia="en-GB"/>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style>
  <w:style w:type="table" w:customStyle="1" w:styleId="LightGrid6PHPDOCX">
    <w:name w:val="Light Grid 6 PHPDOCX"/>
    <w:uiPriority w:val="62"/>
    <w:rsid w:val="001D2A56"/>
    <w:rPr>
      <w:rFonts w:ascii="Calibri" w:eastAsia="Times New Roman" w:hAnsi="Calibri"/>
      <w:sz w:val="22"/>
      <w:szCs w:val="22"/>
      <w:lang w:val="en-GB" w:eastAsia="en-GB"/>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style>
  <w:style w:type="table" w:customStyle="1" w:styleId="MediumShading1PHPDOCX">
    <w:name w:val="Medium Shading 1 PHPDOCX"/>
    <w:uiPriority w:val="63"/>
    <w:rsid w:val="001D2A56"/>
    <w:rPr>
      <w:rFonts w:ascii="Calibri" w:eastAsia="Times New Roman" w:hAnsi="Calibri"/>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PHPDOCX">
    <w:name w:val="Medium Shading 1 Accent 1 PHPDOCX"/>
    <w:uiPriority w:val="63"/>
    <w:rsid w:val="001D2A56"/>
    <w:rPr>
      <w:rFonts w:ascii="Calibri" w:eastAsia="Times New Roman" w:hAnsi="Calibri"/>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MediumShading1Accent2PHPDOCX">
    <w:name w:val="Medium Shading 1 Accent 2 PHPDOCX"/>
    <w:uiPriority w:val="63"/>
    <w:rsid w:val="001D2A56"/>
    <w:rPr>
      <w:rFonts w:ascii="Calibri" w:eastAsia="Times New Roman" w:hAnsi="Calibri"/>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style>
  <w:style w:type="table" w:customStyle="1" w:styleId="MediumShading1Accent3PHPDOCX">
    <w:name w:val="Medium Shading 1 Accent 3 PHPDOCX"/>
    <w:uiPriority w:val="63"/>
    <w:rsid w:val="001D2A56"/>
    <w:rPr>
      <w:rFonts w:ascii="Calibri" w:eastAsia="Times New Roman" w:hAnsi="Calibri"/>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style>
  <w:style w:type="table" w:customStyle="1" w:styleId="MediumShading1Accent4PHPDOCX">
    <w:name w:val="Medium Shading 1 Accent 4 PHPDOCX"/>
    <w:uiPriority w:val="63"/>
    <w:rsid w:val="001D2A56"/>
    <w:rPr>
      <w:rFonts w:ascii="Calibri" w:eastAsia="Times New Roman" w:hAnsi="Calibri"/>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style>
  <w:style w:type="table" w:customStyle="1" w:styleId="MediumShading1Accent5PHPDOCX">
    <w:name w:val="Medium Shading 1 Accent 5 PHPDOCX"/>
    <w:uiPriority w:val="63"/>
    <w:rsid w:val="001D2A56"/>
    <w:rPr>
      <w:rFonts w:ascii="Calibri" w:eastAsia="Times New Roman" w:hAnsi="Calibri"/>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table" w:customStyle="1" w:styleId="MediumShading1Accent6PHPDOCX">
    <w:name w:val="Medium Shading 1 Accent 6 PHPDOCX"/>
    <w:uiPriority w:val="63"/>
    <w:rsid w:val="001D2A56"/>
    <w:rPr>
      <w:rFonts w:ascii="Calibri" w:eastAsia="Times New Roman" w:hAnsi="Calibri"/>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style>
  <w:style w:type="table" w:customStyle="1" w:styleId="MediumShading2PHPDOCX">
    <w:name w:val="Medium Shading 2 PHPDOCX"/>
    <w:uiPriority w:val="64"/>
    <w:rsid w:val="001D2A56"/>
    <w:rPr>
      <w:rFonts w:ascii="Calibri" w:eastAsia="Times New Roman" w:hAnsi="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PHPDOCX">
    <w:name w:val="Medium Shading 2 Accent 1 PHPDOCX"/>
    <w:uiPriority w:val="64"/>
    <w:rsid w:val="001D2A56"/>
    <w:rPr>
      <w:rFonts w:ascii="Calibri" w:eastAsia="Times New Roman" w:hAnsi="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2PHPDOCX">
    <w:name w:val="Medium Shading 2 Accent 2 PHPDOCX"/>
    <w:uiPriority w:val="64"/>
    <w:rsid w:val="001D2A56"/>
    <w:rPr>
      <w:rFonts w:ascii="Calibri" w:eastAsia="Times New Roman" w:hAnsi="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3PHPDOCX">
    <w:name w:val="Medium Shading 2 Accent 3 PHPDOCX"/>
    <w:uiPriority w:val="64"/>
    <w:rsid w:val="001D2A56"/>
    <w:rPr>
      <w:rFonts w:ascii="Calibri" w:eastAsia="Times New Roman" w:hAnsi="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4PHPDOCX">
    <w:name w:val="Medium Shading 2 Accent 4 PHPDOCX"/>
    <w:uiPriority w:val="64"/>
    <w:rsid w:val="001D2A56"/>
    <w:rPr>
      <w:rFonts w:ascii="Calibri" w:eastAsia="Times New Roman" w:hAnsi="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5PHPDOCX">
    <w:name w:val="Medium Shading 2 Accent 5 PHPDOCX"/>
    <w:uiPriority w:val="64"/>
    <w:rsid w:val="001D2A56"/>
    <w:rPr>
      <w:rFonts w:ascii="Calibri" w:eastAsia="Times New Roman" w:hAnsi="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6PHPDOCX">
    <w:name w:val="Medium Shading 2 Accent 6 PHPDOCX"/>
    <w:uiPriority w:val="64"/>
    <w:rsid w:val="001D2A56"/>
    <w:rPr>
      <w:rFonts w:ascii="Calibri" w:eastAsia="Times New Roman" w:hAnsi="Calibri"/>
      <w:sz w:val="22"/>
      <w:szCs w:val="22"/>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List1PHPDOCX">
    <w:name w:val="Medium List 1 PHPDOCX"/>
    <w:uiPriority w:val="65"/>
    <w:rsid w:val="001D2A56"/>
    <w:rPr>
      <w:rFonts w:ascii="Calibri" w:eastAsia="Times New Roman"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PHPDOCX">
    <w:name w:val="Medium List 1 Accent 1 PHPDOCX"/>
    <w:uiPriority w:val="65"/>
    <w:rsid w:val="001D2A56"/>
    <w:rPr>
      <w:rFonts w:ascii="Calibri" w:eastAsia="Times New Roman" w:hAnsi="Calibri"/>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MediumList1Accent2PHPDOCX">
    <w:name w:val="Medium List 1 Accent 2 PHPDOCX"/>
    <w:uiPriority w:val="65"/>
    <w:rsid w:val="001D2A56"/>
    <w:rPr>
      <w:rFonts w:ascii="Calibri" w:eastAsia="Times New Roman" w:hAnsi="Calibri"/>
      <w:color w:val="00000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table" w:customStyle="1" w:styleId="MediumList1Accent3PHPDOCX">
    <w:name w:val="Medium List 1 Accent 3 PHPDOCX"/>
    <w:uiPriority w:val="65"/>
    <w:rsid w:val="001D2A56"/>
    <w:rPr>
      <w:rFonts w:ascii="Calibri" w:eastAsia="Times New Roman" w:hAnsi="Calibri"/>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MediumList1Accent4PHPDOCX">
    <w:name w:val="Medium List 1 Accent 4 PHPDOCX"/>
    <w:uiPriority w:val="65"/>
    <w:rsid w:val="001D2A56"/>
    <w:rPr>
      <w:rFonts w:ascii="Calibri" w:eastAsia="Times New Roman" w:hAnsi="Calibri"/>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style>
  <w:style w:type="table" w:customStyle="1" w:styleId="MediumList1Accent5PHPDOCX">
    <w:name w:val="Medium List 1 Accent 5 PHPDOCX"/>
    <w:uiPriority w:val="65"/>
    <w:rsid w:val="001D2A56"/>
    <w:rPr>
      <w:rFonts w:ascii="Calibri" w:eastAsia="Times New Roman" w:hAnsi="Calibri"/>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style>
  <w:style w:type="table" w:customStyle="1" w:styleId="MediumList1Accent6PHPDOCX">
    <w:name w:val="Medium List 1 Accent 6 PHPDOCX"/>
    <w:uiPriority w:val="65"/>
    <w:rsid w:val="001D2A56"/>
    <w:rPr>
      <w:rFonts w:ascii="Calibri" w:eastAsia="Times New Roman" w:hAnsi="Calibri"/>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style>
  <w:style w:type="table" w:customStyle="1" w:styleId="MediumList2PHPDOCX">
    <w:name w:val="Medium List 2 PHPDOCX"/>
    <w:uiPriority w:val="66"/>
    <w:rsid w:val="001D2A56"/>
    <w:rPr>
      <w:rFonts w:ascii="Cambria" w:eastAsia="Times New Roman"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MediumList2Accent1PHPDOCX">
    <w:name w:val="Medium List 2 Accent 1 PHPDOCX"/>
    <w:uiPriority w:val="66"/>
    <w:rsid w:val="001D2A56"/>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MediumList2Accent2PHPDOCX">
    <w:name w:val="Medium List 2 Accent 2 PHPDOCX"/>
    <w:uiPriority w:val="66"/>
    <w:rsid w:val="001D2A56"/>
    <w:rPr>
      <w:rFonts w:ascii="Cambria" w:eastAsia="Times New Roman" w:hAnsi="Cambria"/>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table" w:customStyle="1" w:styleId="MediumList2Accent3PHPDOCX">
    <w:name w:val="Medium List 2 Accent 3 PHPDOCX"/>
    <w:uiPriority w:val="66"/>
    <w:rsid w:val="001D2A56"/>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MediumList2Accent4PHPDOCX">
    <w:name w:val="Medium List 2 Accent 4 PHPDOCX"/>
    <w:uiPriority w:val="66"/>
    <w:rsid w:val="001D2A56"/>
    <w:rPr>
      <w:rFonts w:ascii="Cambria" w:eastAsia="Times New Roman" w:hAnsi="Cambria"/>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MediumList2Accent5PHPDOCX">
    <w:name w:val="Medium List 2 Accent 5 PHPDOCX"/>
    <w:uiPriority w:val="66"/>
    <w:rsid w:val="001D2A56"/>
    <w:rPr>
      <w:rFonts w:ascii="Cambria" w:eastAsia="Times New Roma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style>
  <w:style w:type="table" w:customStyle="1" w:styleId="MediumList2Accent6PHPDOCX">
    <w:name w:val="Medium List 2 Accent 6 PHPDOCX"/>
    <w:uiPriority w:val="66"/>
    <w:rsid w:val="001D2A56"/>
    <w:rPr>
      <w:rFonts w:ascii="Cambria" w:eastAsia="Times New Roman"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MediumGrid1PHPDOCX">
    <w:name w:val="Medium Grid 1 PHPDOCX"/>
    <w:uiPriority w:val="67"/>
    <w:rsid w:val="001D2A56"/>
    <w:rPr>
      <w:rFonts w:ascii="Calibri" w:eastAsia="Times New Roman" w:hAnsi="Calibri"/>
      <w:sz w:val="22"/>
      <w:szCs w:val="22"/>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MediumGrid1Accent1PHPDOCX">
    <w:name w:val="Medium Grid 1 Accent 1 PHPDOCX"/>
    <w:uiPriority w:val="67"/>
    <w:rsid w:val="001D2A56"/>
    <w:rPr>
      <w:rFonts w:ascii="Calibri" w:eastAsia="Times New Roman" w:hAnsi="Calibri"/>
      <w:sz w:val="22"/>
      <w:szCs w:val="22"/>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customStyle="1" w:styleId="MediumGrid1Accent2PHPDOCX">
    <w:name w:val="Medium Grid 1 Accent 2 PHPDOCX"/>
    <w:uiPriority w:val="67"/>
    <w:rsid w:val="001D2A56"/>
    <w:rPr>
      <w:rFonts w:ascii="Calibri" w:eastAsia="Times New Roman" w:hAnsi="Calibri"/>
      <w:sz w:val="22"/>
      <w:szCs w:val="22"/>
      <w:lang w:val="en-GB" w:eastAsia="en-GB"/>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style>
  <w:style w:type="table" w:customStyle="1" w:styleId="MediumGrid1Accent3PHPDOCX">
    <w:name w:val="Medium Grid 1 Accent 3 PHPDOCX"/>
    <w:uiPriority w:val="67"/>
    <w:rsid w:val="001D2A56"/>
    <w:rPr>
      <w:rFonts w:ascii="Calibri" w:eastAsia="Times New Roman" w:hAnsi="Calibri"/>
      <w:sz w:val="22"/>
      <w:szCs w:val="22"/>
      <w:lang w:val="en-GB" w:eastAsia="en-GB"/>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style>
  <w:style w:type="table" w:customStyle="1" w:styleId="MediumGrid1Accent4PHPDOCX">
    <w:name w:val="Medium Grid 1 Accent 4 PHPDOCX"/>
    <w:uiPriority w:val="67"/>
    <w:rsid w:val="001D2A56"/>
    <w:rPr>
      <w:rFonts w:ascii="Calibri" w:eastAsia="Times New Roman" w:hAnsi="Calibri"/>
      <w:sz w:val="22"/>
      <w:szCs w:val="22"/>
      <w:lang w:val="en-GB" w:eastAsia="en-GB"/>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style>
  <w:style w:type="table" w:customStyle="1" w:styleId="MediumGrid1Accent5PHPDOCX">
    <w:name w:val="Medium Grid 1 Accent 5 PHPDOCX"/>
    <w:uiPriority w:val="67"/>
    <w:rsid w:val="001D2A56"/>
    <w:rPr>
      <w:rFonts w:ascii="Calibri" w:eastAsia="Times New Roman" w:hAnsi="Calibri"/>
      <w:sz w:val="22"/>
      <w:szCs w:val="22"/>
      <w:lang w:val="en-GB" w:eastAsia="en-GB"/>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style>
  <w:style w:type="table" w:customStyle="1" w:styleId="MediumGrid1Accent6PHPDOCX">
    <w:name w:val="Medium Grid 1 Accent 6 PHPDOCX"/>
    <w:uiPriority w:val="67"/>
    <w:rsid w:val="001D2A56"/>
    <w:rPr>
      <w:rFonts w:ascii="Calibri" w:eastAsia="Times New Roman" w:hAnsi="Calibri"/>
      <w:sz w:val="22"/>
      <w:szCs w:val="22"/>
      <w:lang w:val="en-GB" w:eastAsia="en-GB"/>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style>
  <w:style w:type="table" w:customStyle="1" w:styleId="MediumGrid2PHPDOCX">
    <w:name w:val="Medium Grid 2 PHPDOCX"/>
    <w:uiPriority w:val="68"/>
    <w:rsid w:val="001D2A56"/>
    <w:rPr>
      <w:rFonts w:ascii="Cambria" w:eastAsia="Times New Roman"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customStyle="1" w:styleId="MediumGrid2Accent1PHPDOCX">
    <w:name w:val="Medium Grid 2 Accent 1 PHPDOCX"/>
    <w:uiPriority w:val="68"/>
    <w:rsid w:val="001D2A56"/>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style>
  <w:style w:type="table" w:customStyle="1" w:styleId="MediumGrid2Accent2PHPDOCX">
    <w:name w:val="Medium Grid 2 Accent 2 PHPDOCX"/>
    <w:uiPriority w:val="68"/>
    <w:rsid w:val="001D2A56"/>
    <w:rPr>
      <w:rFonts w:ascii="Cambria" w:eastAsia="Times New Roman" w:hAnsi="Cambria"/>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style>
  <w:style w:type="table" w:customStyle="1" w:styleId="MediumGrid2Accent3PHPDOCX">
    <w:name w:val="Medium Grid 2 Accent 3 PHPDOCX"/>
    <w:uiPriority w:val="68"/>
    <w:rsid w:val="001D2A56"/>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style>
  <w:style w:type="table" w:customStyle="1" w:styleId="MediumGrid2Accent4PHPDOCX">
    <w:name w:val="Medium Grid 2 Accent 4 PHPDOCX"/>
    <w:uiPriority w:val="68"/>
    <w:rsid w:val="001D2A56"/>
    <w:rPr>
      <w:rFonts w:ascii="Cambria" w:eastAsia="Times New Roman" w:hAnsi="Cambria"/>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style>
  <w:style w:type="table" w:customStyle="1" w:styleId="MediumGrid2Accent5PHPDOCX">
    <w:name w:val="Medium Grid 2 Accent 5 PHPDOCX"/>
    <w:uiPriority w:val="68"/>
    <w:rsid w:val="001D2A56"/>
    <w:rPr>
      <w:rFonts w:ascii="Cambria" w:eastAsia="Times New Roma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style>
  <w:style w:type="table" w:customStyle="1" w:styleId="MediumGrid2Accent6PHPDOCX">
    <w:name w:val="Medium Grid 2 Accent 6 PHPDOCX"/>
    <w:uiPriority w:val="68"/>
    <w:rsid w:val="001D2A56"/>
    <w:rPr>
      <w:rFonts w:ascii="Cambria" w:eastAsia="Times New Roman"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style>
  <w:style w:type="table" w:customStyle="1" w:styleId="MediumGrid3PHPDOCX">
    <w:name w:val="Medium Grid 3 PHPDOCX"/>
    <w:uiPriority w:val="69"/>
    <w:rsid w:val="001D2A56"/>
    <w:rPr>
      <w:rFonts w:ascii="Calibri" w:eastAsia="Times New Roman" w:hAnsi="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customStyle="1" w:styleId="MediumGrid3Accent1PHPDOCX">
    <w:name w:val="Medium Grid 3 Accent 1 PHPDOCX"/>
    <w:uiPriority w:val="69"/>
    <w:rsid w:val="001D2A56"/>
    <w:rPr>
      <w:rFonts w:ascii="Calibri" w:eastAsia="Times New Roman" w:hAnsi="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table" w:customStyle="1" w:styleId="MediumGrid3Accent2PHPDOCX">
    <w:name w:val="Medium Grid 3 Accent 2 PHPDOCX"/>
    <w:uiPriority w:val="69"/>
    <w:rsid w:val="001D2A56"/>
    <w:rPr>
      <w:rFonts w:ascii="Calibri" w:eastAsia="Times New Roman" w:hAnsi="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table" w:customStyle="1" w:styleId="MediumGrid3Accent3PHPDOCX">
    <w:name w:val="Medium Grid 3 Accent 3 PHPDOCX"/>
    <w:uiPriority w:val="69"/>
    <w:rsid w:val="001D2A56"/>
    <w:rPr>
      <w:rFonts w:ascii="Calibri" w:eastAsia="Times New Roman" w:hAnsi="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MediumGrid3Accent5PHPDOCX">
    <w:name w:val="Medium Grid 3 Accent 5 PHPDOCX"/>
    <w:uiPriority w:val="69"/>
    <w:rsid w:val="001D2A56"/>
    <w:rPr>
      <w:rFonts w:ascii="Calibri" w:eastAsia="Times New Roman" w:hAnsi="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style>
  <w:style w:type="table" w:customStyle="1" w:styleId="MediumGrid3Accent4PHPDOCX">
    <w:name w:val="Medium Grid 3 Accent 4 PHPDOCX"/>
    <w:uiPriority w:val="69"/>
    <w:rsid w:val="001D2A56"/>
    <w:rPr>
      <w:rFonts w:ascii="Calibri" w:eastAsia="Times New Roman" w:hAnsi="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style>
  <w:style w:type="table" w:customStyle="1" w:styleId="MediumGrid3Accent6PHPDOCX">
    <w:name w:val="Medium Grid 3 Accent 6 PHPDOCX"/>
    <w:uiPriority w:val="69"/>
    <w:rsid w:val="001D2A56"/>
    <w:rPr>
      <w:rFonts w:ascii="Calibri" w:eastAsia="Times New Roman" w:hAnsi="Calibri"/>
      <w:sz w:val="22"/>
      <w:szCs w:val="22"/>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style>
  <w:style w:type="table" w:customStyle="1" w:styleId="DarkListPHPDOCX">
    <w:name w:val="Dark List PHPDOCX"/>
    <w:uiPriority w:val="70"/>
    <w:rsid w:val="001D2A56"/>
    <w:rPr>
      <w:rFonts w:ascii="Calibri" w:eastAsia="Times New Roman" w:hAnsi="Calibri"/>
      <w:color w:val="FFFFFF"/>
    </w:rPr>
    <w:tblPr>
      <w:tblStyleRowBandSize w:val="1"/>
      <w:tblStyleColBandSize w:val="1"/>
      <w:tblInd w:w="0" w:type="dxa"/>
      <w:tblCellMar>
        <w:top w:w="0" w:type="dxa"/>
        <w:left w:w="108" w:type="dxa"/>
        <w:bottom w:w="0" w:type="dxa"/>
        <w:right w:w="108" w:type="dxa"/>
      </w:tblCellMar>
    </w:tblPr>
    <w:tcPr>
      <w:shd w:val="clear" w:color="auto" w:fill="000000"/>
    </w:tcPr>
  </w:style>
  <w:style w:type="table" w:customStyle="1" w:styleId="DarkListAccent1PHPDOCX">
    <w:name w:val="Dark List Accent 1 PHPDOCX"/>
    <w:uiPriority w:val="70"/>
    <w:rsid w:val="001D2A56"/>
    <w:rPr>
      <w:rFonts w:ascii="Calibri" w:eastAsia="Times New Roman" w:hAnsi="Calibri"/>
      <w:color w:val="FFFFFF"/>
    </w:rPr>
    <w:tblPr>
      <w:tblStyleRowBandSize w:val="1"/>
      <w:tblStyleColBandSize w:val="1"/>
      <w:tblInd w:w="0" w:type="dxa"/>
      <w:tblCellMar>
        <w:top w:w="0" w:type="dxa"/>
        <w:left w:w="108" w:type="dxa"/>
        <w:bottom w:w="0" w:type="dxa"/>
        <w:right w:w="108" w:type="dxa"/>
      </w:tblCellMar>
    </w:tblPr>
    <w:tcPr>
      <w:shd w:val="clear" w:color="auto" w:fill="4F81BD"/>
    </w:tcPr>
  </w:style>
  <w:style w:type="table" w:customStyle="1" w:styleId="DarkListAccent2PHPDOCX">
    <w:name w:val="Dark List Accent 2 PHPDOCX"/>
    <w:uiPriority w:val="70"/>
    <w:rsid w:val="001D2A56"/>
    <w:rPr>
      <w:rFonts w:ascii="Calibri" w:eastAsia="Times New Roman" w:hAnsi="Calibri"/>
      <w:color w:val="FFFFFF"/>
    </w:rPr>
    <w:tblPr>
      <w:tblStyleRowBandSize w:val="1"/>
      <w:tblStyleColBandSize w:val="1"/>
      <w:tblInd w:w="0" w:type="dxa"/>
      <w:tblCellMar>
        <w:top w:w="0" w:type="dxa"/>
        <w:left w:w="108" w:type="dxa"/>
        <w:bottom w:w="0" w:type="dxa"/>
        <w:right w:w="108" w:type="dxa"/>
      </w:tblCellMar>
    </w:tblPr>
    <w:tcPr>
      <w:shd w:val="clear" w:color="auto" w:fill="C0504D"/>
    </w:tcPr>
  </w:style>
  <w:style w:type="table" w:customStyle="1" w:styleId="DarkListAccent3PHPDOCX">
    <w:name w:val="Dark List Accent 3 PHPDOCX"/>
    <w:uiPriority w:val="70"/>
    <w:rsid w:val="001D2A56"/>
    <w:rPr>
      <w:rFonts w:ascii="Calibri" w:eastAsia="Times New Roman" w:hAnsi="Calibri"/>
      <w:color w:val="FFFFFF"/>
    </w:rPr>
    <w:tblPr>
      <w:tblStyleRowBandSize w:val="1"/>
      <w:tblStyleColBandSize w:val="1"/>
      <w:tblInd w:w="0" w:type="dxa"/>
      <w:tblCellMar>
        <w:top w:w="0" w:type="dxa"/>
        <w:left w:w="108" w:type="dxa"/>
        <w:bottom w:w="0" w:type="dxa"/>
        <w:right w:w="108" w:type="dxa"/>
      </w:tblCellMar>
    </w:tblPr>
    <w:tcPr>
      <w:shd w:val="clear" w:color="auto" w:fill="9BBB59"/>
    </w:tcPr>
  </w:style>
  <w:style w:type="table" w:customStyle="1" w:styleId="DarkListAccent4PHPDOCX">
    <w:name w:val="Dark List Accent 4 PHPDOCX"/>
    <w:uiPriority w:val="70"/>
    <w:rsid w:val="001D2A56"/>
    <w:rPr>
      <w:rFonts w:ascii="Calibri" w:eastAsia="Times New Roman" w:hAnsi="Calibri"/>
      <w:color w:val="FFFFFF"/>
    </w:rPr>
    <w:tblPr>
      <w:tblStyleRowBandSize w:val="1"/>
      <w:tblStyleColBandSize w:val="1"/>
      <w:tblInd w:w="0" w:type="dxa"/>
      <w:tblCellMar>
        <w:top w:w="0" w:type="dxa"/>
        <w:left w:w="108" w:type="dxa"/>
        <w:bottom w:w="0" w:type="dxa"/>
        <w:right w:w="108" w:type="dxa"/>
      </w:tblCellMar>
    </w:tblPr>
    <w:tcPr>
      <w:shd w:val="clear" w:color="auto" w:fill="8064A2"/>
    </w:tcPr>
  </w:style>
  <w:style w:type="table" w:customStyle="1" w:styleId="DarkListAccent5PHPDOCX">
    <w:name w:val="Dark List Accent 5 PHPDOCX"/>
    <w:uiPriority w:val="70"/>
    <w:rsid w:val="001D2A56"/>
    <w:rPr>
      <w:rFonts w:ascii="Calibri" w:eastAsia="Times New Roman" w:hAnsi="Calibri"/>
      <w:color w:val="FFFFFF"/>
    </w:rPr>
    <w:tblPr>
      <w:tblStyleRowBandSize w:val="1"/>
      <w:tblStyleColBandSize w:val="1"/>
      <w:tblInd w:w="0" w:type="dxa"/>
      <w:tblCellMar>
        <w:top w:w="0" w:type="dxa"/>
        <w:left w:w="108" w:type="dxa"/>
        <w:bottom w:w="0" w:type="dxa"/>
        <w:right w:w="108" w:type="dxa"/>
      </w:tblCellMar>
    </w:tblPr>
    <w:tcPr>
      <w:shd w:val="clear" w:color="auto" w:fill="4BACC6"/>
    </w:tcPr>
  </w:style>
  <w:style w:type="table" w:customStyle="1" w:styleId="DarkListAccent6PHPDOCX">
    <w:name w:val="Dark List Accent 6 PHPDOCX"/>
    <w:uiPriority w:val="70"/>
    <w:rsid w:val="001D2A56"/>
    <w:rPr>
      <w:rFonts w:ascii="Calibri" w:eastAsia="Times New Roman" w:hAnsi="Calibri"/>
      <w:color w:val="FFFFFF"/>
    </w:rPr>
    <w:tblPr>
      <w:tblStyleRowBandSize w:val="1"/>
      <w:tblStyleColBandSize w:val="1"/>
      <w:tblInd w:w="0" w:type="dxa"/>
      <w:tblCellMar>
        <w:top w:w="0" w:type="dxa"/>
        <w:left w:w="108" w:type="dxa"/>
        <w:bottom w:w="0" w:type="dxa"/>
        <w:right w:w="108" w:type="dxa"/>
      </w:tblCellMar>
    </w:tblPr>
    <w:tcPr>
      <w:shd w:val="clear" w:color="auto" w:fill="F79646"/>
    </w:tcPr>
  </w:style>
  <w:style w:type="table" w:customStyle="1" w:styleId="ColorfulShadingPHPDOCX">
    <w:name w:val="Colorful Shading PHPDOCX"/>
    <w:uiPriority w:val="71"/>
    <w:rsid w:val="001D2A56"/>
    <w:rPr>
      <w:rFonts w:ascii="Calibri" w:eastAsia="Times New Roman" w:hAnsi="Calibri"/>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customStyle="1" w:styleId="ColorfulShadingAccent1PHPDOCX">
    <w:name w:val="Colorful Shading Accent 1 PHPDOCX"/>
    <w:uiPriority w:val="71"/>
    <w:rsid w:val="001D2A56"/>
    <w:rPr>
      <w:rFonts w:ascii="Calibri" w:eastAsia="Times New Roman" w:hAnsi="Calibri"/>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style>
  <w:style w:type="table" w:customStyle="1" w:styleId="ColorfulShadingAccent2PHPDOCX">
    <w:name w:val="Colorful Shading Accent 2 PHPDOCX"/>
    <w:uiPriority w:val="71"/>
    <w:rsid w:val="001D2A56"/>
    <w:rPr>
      <w:rFonts w:ascii="Calibri" w:eastAsia="Times New Roman" w:hAnsi="Calibri"/>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style>
  <w:style w:type="table" w:customStyle="1" w:styleId="ColorfulShadingAccent3PHPDOCX">
    <w:name w:val="Colorful Shading Accent 3 PHPDOCX"/>
    <w:uiPriority w:val="71"/>
    <w:rsid w:val="001D2A56"/>
    <w:rPr>
      <w:rFonts w:ascii="Calibri" w:eastAsia="Times New Roman" w:hAnsi="Calibri"/>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style>
  <w:style w:type="table" w:customStyle="1" w:styleId="ColorfulShadingAccent4PHPDOCX">
    <w:name w:val="Colorful Shading Accent 4 PHPDOCX"/>
    <w:uiPriority w:val="71"/>
    <w:rsid w:val="001D2A56"/>
    <w:rPr>
      <w:rFonts w:ascii="Calibri" w:eastAsia="Times New Roman" w:hAnsi="Calibri"/>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style>
  <w:style w:type="table" w:customStyle="1" w:styleId="ColorfulShadingAccent5PHPDOCX">
    <w:name w:val="Colorful Shading Accent 5 PHPDOCX"/>
    <w:uiPriority w:val="71"/>
    <w:rsid w:val="001D2A56"/>
    <w:rPr>
      <w:rFonts w:ascii="Calibri" w:eastAsia="Times New Roman" w:hAnsi="Calibri"/>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style>
  <w:style w:type="table" w:customStyle="1" w:styleId="ColorfulShadingAccent6PHPDOCX">
    <w:name w:val="Colorful Shading Accent 6 PHPDOCX"/>
    <w:uiPriority w:val="71"/>
    <w:rsid w:val="001D2A56"/>
    <w:rPr>
      <w:rFonts w:ascii="Calibri" w:eastAsia="Times New Roman" w:hAnsi="Calibri"/>
      <w:color w:val="00000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style>
  <w:style w:type="table" w:customStyle="1" w:styleId="ColorfulListPHPDOCX">
    <w:name w:val="Colorful List PHPDOCX"/>
    <w:uiPriority w:val="72"/>
    <w:rsid w:val="001D2A56"/>
    <w:rPr>
      <w:rFonts w:ascii="Calibri" w:eastAsia="Times New Roman" w:hAnsi="Calibri"/>
      <w:color w:val="000000"/>
    </w:rPr>
    <w:tblPr>
      <w:tblStyleRowBandSize w:val="1"/>
      <w:tblStyleColBandSize w:val="1"/>
      <w:tblInd w:w="0" w:type="dxa"/>
      <w:tblCellMar>
        <w:top w:w="0" w:type="dxa"/>
        <w:left w:w="108" w:type="dxa"/>
        <w:bottom w:w="0" w:type="dxa"/>
        <w:right w:w="108" w:type="dxa"/>
      </w:tblCellMar>
    </w:tblPr>
    <w:tcPr>
      <w:shd w:val="clear" w:color="auto" w:fill="E6E6E6"/>
    </w:tcPr>
  </w:style>
  <w:style w:type="table" w:customStyle="1" w:styleId="ColorfulListAccent1PHPDOCX">
    <w:name w:val="Colorful List Accent 1 PHPDOCX"/>
    <w:uiPriority w:val="72"/>
    <w:rsid w:val="001D2A56"/>
    <w:rPr>
      <w:rFonts w:ascii="Calibri" w:eastAsia="Times New Roman" w:hAnsi="Calibri"/>
      <w:color w:val="000000"/>
    </w:rPr>
    <w:tblPr>
      <w:tblStyleRowBandSize w:val="1"/>
      <w:tblStyleColBandSize w:val="1"/>
      <w:tblInd w:w="0" w:type="dxa"/>
      <w:tblCellMar>
        <w:top w:w="0" w:type="dxa"/>
        <w:left w:w="108" w:type="dxa"/>
        <w:bottom w:w="0" w:type="dxa"/>
        <w:right w:w="108" w:type="dxa"/>
      </w:tblCellMar>
    </w:tblPr>
    <w:tcPr>
      <w:shd w:val="clear" w:color="auto" w:fill="EDF2F8"/>
    </w:tcPr>
  </w:style>
  <w:style w:type="table" w:customStyle="1" w:styleId="ColorfulListAccent2PHPDOCX">
    <w:name w:val="Colorful List Accent 2 PHPDOCX"/>
    <w:uiPriority w:val="72"/>
    <w:rsid w:val="001D2A56"/>
    <w:rPr>
      <w:rFonts w:ascii="Calibri" w:eastAsia="Times New Roman" w:hAnsi="Calibri"/>
      <w:color w:val="000000"/>
    </w:rPr>
    <w:tblPr>
      <w:tblStyleRowBandSize w:val="1"/>
      <w:tblStyleColBandSize w:val="1"/>
      <w:tblInd w:w="0" w:type="dxa"/>
      <w:tblCellMar>
        <w:top w:w="0" w:type="dxa"/>
        <w:left w:w="108" w:type="dxa"/>
        <w:bottom w:w="0" w:type="dxa"/>
        <w:right w:w="108" w:type="dxa"/>
      </w:tblCellMar>
    </w:tblPr>
    <w:tcPr>
      <w:shd w:val="clear" w:color="auto" w:fill="F8EDED"/>
    </w:tcPr>
  </w:style>
  <w:style w:type="table" w:customStyle="1" w:styleId="ColorfulListAccent3PHPDOCX">
    <w:name w:val="Colorful List Accent 3 PHPDOCX"/>
    <w:uiPriority w:val="72"/>
    <w:rsid w:val="001D2A56"/>
    <w:rPr>
      <w:rFonts w:ascii="Calibri" w:eastAsia="Times New Roman" w:hAnsi="Calibri"/>
      <w:color w:val="000000"/>
    </w:rPr>
    <w:tblPr>
      <w:tblStyleRowBandSize w:val="1"/>
      <w:tblStyleColBandSize w:val="1"/>
      <w:tblInd w:w="0" w:type="dxa"/>
      <w:tblCellMar>
        <w:top w:w="0" w:type="dxa"/>
        <w:left w:w="108" w:type="dxa"/>
        <w:bottom w:w="0" w:type="dxa"/>
        <w:right w:w="108" w:type="dxa"/>
      </w:tblCellMar>
    </w:tblPr>
    <w:tcPr>
      <w:shd w:val="clear" w:color="auto" w:fill="F5F8EE"/>
    </w:tcPr>
  </w:style>
  <w:style w:type="table" w:customStyle="1" w:styleId="ColorfulListAccent4PHPDOCX">
    <w:name w:val="Colorful List Accent 4 PHPDOCX"/>
    <w:uiPriority w:val="72"/>
    <w:rsid w:val="001D2A56"/>
    <w:rPr>
      <w:rFonts w:ascii="Calibri" w:eastAsia="Times New Roman" w:hAnsi="Calibri"/>
      <w:color w:val="000000"/>
    </w:rPr>
    <w:tblPr>
      <w:tblStyleRowBandSize w:val="1"/>
      <w:tblStyleColBandSize w:val="1"/>
      <w:tblInd w:w="0" w:type="dxa"/>
      <w:tblCellMar>
        <w:top w:w="0" w:type="dxa"/>
        <w:left w:w="108" w:type="dxa"/>
        <w:bottom w:w="0" w:type="dxa"/>
        <w:right w:w="108" w:type="dxa"/>
      </w:tblCellMar>
    </w:tblPr>
    <w:tcPr>
      <w:shd w:val="clear" w:color="auto" w:fill="F2EFF6"/>
    </w:tcPr>
  </w:style>
  <w:style w:type="table" w:customStyle="1" w:styleId="ColorfulListAccent5PHPDOCX">
    <w:name w:val="Colorful List Accent 5 PHPDOCX"/>
    <w:uiPriority w:val="72"/>
    <w:rsid w:val="001D2A56"/>
    <w:rPr>
      <w:rFonts w:ascii="Calibri" w:eastAsia="Times New Roman" w:hAnsi="Calibri"/>
      <w:color w:val="000000"/>
    </w:rPr>
    <w:tblPr>
      <w:tblStyleRowBandSize w:val="1"/>
      <w:tblStyleColBandSize w:val="1"/>
      <w:tblInd w:w="0" w:type="dxa"/>
      <w:tblCellMar>
        <w:top w:w="0" w:type="dxa"/>
        <w:left w:w="108" w:type="dxa"/>
        <w:bottom w:w="0" w:type="dxa"/>
        <w:right w:w="108" w:type="dxa"/>
      </w:tblCellMar>
    </w:tblPr>
    <w:tcPr>
      <w:shd w:val="clear" w:color="auto" w:fill="EDF6F9"/>
    </w:tcPr>
  </w:style>
  <w:style w:type="table" w:customStyle="1" w:styleId="ColorfulListAccent6PHPDOCX">
    <w:name w:val="Colorful List Accent 6 PHPDOCX"/>
    <w:uiPriority w:val="72"/>
    <w:rsid w:val="001D2A56"/>
    <w:rPr>
      <w:rFonts w:ascii="Calibri" w:eastAsia="Times New Roman" w:hAnsi="Calibri"/>
      <w:color w:val="000000"/>
    </w:rPr>
    <w:tblPr>
      <w:tblStyleRowBandSize w:val="1"/>
      <w:tblStyleColBandSize w:val="1"/>
      <w:tblInd w:w="0" w:type="dxa"/>
      <w:tblCellMar>
        <w:top w:w="0" w:type="dxa"/>
        <w:left w:w="108" w:type="dxa"/>
        <w:bottom w:w="0" w:type="dxa"/>
        <w:right w:w="108" w:type="dxa"/>
      </w:tblCellMar>
    </w:tblPr>
    <w:tcPr>
      <w:shd w:val="clear" w:color="auto" w:fill="FEF4EC"/>
    </w:tcPr>
  </w:style>
  <w:style w:type="table" w:customStyle="1" w:styleId="ColorfulGridPHPDOCX">
    <w:name w:val="Colorful Grid PHPDOCX"/>
    <w:uiPriority w:val="73"/>
    <w:rsid w:val="001D2A56"/>
    <w:rPr>
      <w:rFonts w:ascii="Calibri" w:eastAsia="Times New Roman"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customStyle="1" w:styleId="ColorfulGridAccent1PHPDOCX">
    <w:name w:val="Colorful Grid Accent 1 PHPDOCX"/>
    <w:uiPriority w:val="73"/>
    <w:rsid w:val="001D2A56"/>
    <w:rPr>
      <w:rFonts w:ascii="Calibri" w:eastAsia="Times New Roman"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style>
  <w:style w:type="table" w:customStyle="1" w:styleId="ColorfulGridAccent2PHPDOCX">
    <w:name w:val="Colorful Grid Accent 2 PHPDOCX"/>
    <w:uiPriority w:val="73"/>
    <w:rsid w:val="001D2A56"/>
    <w:rPr>
      <w:rFonts w:ascii="Calibri" w:eastAsia="Times New Roman"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style>
  <w:style w:type="table" w:customStyle="1" w:styleId="ColorfulGridAccent3PHPDOCX">
    <w:name w:val="Colorful Grid Accent 3 PHPDOCX"/>
    <w:uiPriority w:val="73"/>
    <w:rsid w:val="001D2A56"/>
    <w:rPr>
      <w:rFonts w:ascii="Calibri" w:eastAsia="Times New Roman"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style>
  <w:style w:type="table" w:customStyle="1" w:styleId="ColorfulGridAccent4PHPDOCX">
    <w:name w:val="Colorful Grid Accent 4 PHPDOCX"/>
    <w:uiPriority w:val="73"/>
    <w:rsid w:val="001D2A56"/>
    <w:rPr>
      <w:rFonts w:ascii="Calibri" w:eastAsia="Times New Roman"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style>
  <w:style w:type="table" w:customStyle="1" w:styleId="ColorfulGridAccent5PHPDOCX">
    <w:name w:val="Colorful Grid Accent 5 PHPDOCX"/>
    <w:uiPriority w:val="73"/>
    <w:rsid w:val="001D2A56"/>
    <w:rPr>
      <w:rFonts w:ascii="Calibri" w:eastAsia="Times New Roman"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style>
  <w:style w:type="table" w:customStyle="1" w:styleId="ColorfulGridAccent6PHPDOCX">
    <w:name w:val="Colorful Grid Accent 6 PHPDOCX"/>
    <w:uiPriority w:val="73"/>
    <w:rsid w:val="001D2A56"/>
    <w:rPr>
      <w:rFonts w:ascii="Calibri" w:eastAsia="Times New Roman" w:hAnsi="Calibri"/>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style>
  <w:style w:type="character" w:customStyle="1" w:styleId="Heading1Char">
    <w:name w:val="Heading 1 Char"/>
    <w:link w:val="Heading1"/>
    <w:rsid w:val="001D2A56"/>
    <w:rPr>
      <w:rFonts w:ascii="Arial" w:hAnsi="Arial"/>
      <w:b/>
      <w:kern w:val="28"/>
      <w:szCs w:val="24"/>
    </w:rPr>
  </w:style>
  <w:style w:type="character" w:customStyle="1" w:styleId="Heading5Char">
    <w:name w:val="Heading 5 Char"/>
    <w:link w:val="Heading5"/>
    <w:rsid w:val="001D2A56"/>
    <w:rPr>
      <w:rFonts w:ascii="Arial" w:hAnsi="Arial"/>
      <w:szCs w:val="24"/>
    </w:rPr>
  </w:style>
  <w:style w:type="character" w:customStyle="1" w:styleId="Heading6Char">
    <w:name w:val="Heading 6 Char"/>
    <w:link w:val="Heading6"/>
    <w:rsid w:val="001D2A56"/>
    <w:rPr>
      <w:rFonts w:ascii="Arial" w:hAnsi="Arial"/>
      <w:szCs w:val="24"/>
    </w:rPr>
  </w:style>
  <w:style w:type="character" w:customStyle="1" w:styleId="BodyTextChar">
    <w:name w:val="Body Text Char"/>
    <w:link w:val="BodyText"/>
    <w:uiPriority w:val="99"/>
    <w:rsid w:val="001D2A56"/>
    <w:rPr>
      <w:rFonts w:ascii="Arial" w:hAnsi="Arial"/>
      <w:szCs w:val="24"/>
    </w:rPr>
  </w:style>
  <w:style w:type="numbering" w:customStyle="1" w:styleId="Headings1">
    <w:name w:val="Headings1"/>
    <w:uiPriority w:val="99"/>
    <w:rsid w:val="00C05E6B"/>
    <w:pPr>
      <w:numPr>
        <w:numId w:val="12"/>
      </w:numPr>
    </w:pPr>
  </w:style>
  <w:style w:type="paragraph" w:customStyle="1" w:styleId="font0">
    <w:name w:val="font0"/>
    <w:basedOn w:val="Normal"/>
    <w:rsid w:val="001E2473"/>
    <w:pPr>
      <w:spacing w:before="100" w:beforeAutospacing="1" w:after="100" w:afterAutospacing="1" w:line="240" w:lineRule="auto"/>
    </w:pPr>
    <w:rPr>
      <w:rFonts w:ascii="Calibri" w:eastAsia="Times New Roman" w:hAnsi="Calibri"/>
      <w:color w:val="000000"/>
      <w:sz w:val="22"/>
      <w:szCs w:val="22"/>
    </w:rPr>
  </w:style>
  <w:style w:type="paragraph" w:customStyle="1" w:styleId="font5">
    <w:name w:val="font5"/>
    <w:basedOn w:val="Normal"/>
    <w:rsid w:val="001E2473"/>
    <w:pPr>
      <w:spacing w:before="100" w:beforeAutospacing="1" w:after="100" w:afterAutospacing="1" w:line="240" w:lineRule="auto"/>
    </w:pPr>
    <w:rPr>
      <w:rFonts w:ascii="Calibri" w:eastAsia="Times New Roman" w:hAnsi="Calibri"/>
      <w:b/>
      <w:bCs/>
      <w:color w:val="000000"/>
      <w:sz w:val="22"/>
      <w:szCs w:val="22"/>
    </w:rPr>
  </w:style>
  <w:style w:type="paragraph" w:customStyle="1" w:styleId="font6">
    <w:name w:val="font6"/>
    <w:basedOn w:val="Normal"/>
    <w:rsid w:val="001E2473"/>
    <w:pPr>
      <w:spacing w:before="100" w:beforeAutospacing="1" w:after="100" w:afterAutospacing="1" w:line="240" w:lineRule="auto"/>
    </w:pPr>
    <w:rPr>
      <w:rFonts w:ascii="Calibri" w:eastAsia="Times New Roman" w:hAnsi="Calibri"/>
      <w:b/>
      <w:bCs/>
      <w:color w:val="000000"/>
      <w:sz w:val="22"/>
      <w:szCs w:val="22"/>
    </w:rPr>
  </w:style>
  <w:style w:type="paragraph" w:customStyle="1" w:styleId="font7">
    <w:name w:val="font7"/>
    <w:basedOn w:val="Normal"/>
    <w:rsid w:val="001E2473"/>
    <w:pPr>
      <w:spacing w:before="100" w:beforeAutospacing="1" w:after="100" w:afterAutospacing="1" w:line="240" w:lineRule="auto"/>
    </w:pPr>
    <w:rPr>
      <w:rFonts w:ascii="Calibri" w:eastAsia="Times New Roman" w:hAnsi="Calibri"/>
      <w:b/>
      <w:bCs/>
      <w:sz w:val="22"/>
      <w:szCs w:val="22"/>
    </w:rPr>
  </w:style>
  <w:style w:type="paragraph" w:customStyle="1" w:styleId="font8">
    <w:name w:val="font8"/>
    <w:basedOn w:val="Normal"/>
    <w:rsid w:val="001E2473"/>
    <w:pPr>
      <w:spacing w:before="100" w:beforeAutospacing="1" w:after="100" w:afterAutospacing="1" w:line="240" w:lineRule="auto"/>
    </w:pPr>
    <w:rPr>
      <w:rFonts w:ascii="Calibri" w:eastAsia="Times New Roman" w:hAnsi="Calibri"/>
      <w:color w:val="FFFFFF"/>
      <w:sz w:val="16"/>
      <w:szCs w:val="16"/>
    </w:rPr>
  </w:style>
  <w:style w:type="paragraph" w:customStyle="1" w:styleId="xl77">
    <w:name w:val="xl77"/>
    <w:basedOn w:val="Normal"/>
    <w:rsid w:val="001E2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78">
    <w:name w:val="xl78"/>
    <w:basedOn w:val="Normal"/>
    <w:rsid w:val="001E2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79">
    <w:name w:val="xl79"/>
    <w:basedOn w:val="Normal"/>
    <w:rsid w:val="001E2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0">
    <w:name w:val="xl80"/>
    <w:basedOn w:val="Normal"/>
    <w:rsid w:val="001E2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1">
    <w:name w:val="xl81"/>
    <w:basedOn w:val="Normal"/>
    <w:rsid w:val="001E2473"/>
    <w:pPr>
      <w:spacing w:before="100" w:beforeAutospacing="1" w:after="100" w:afterAutospacing="1" w:line="240" w:lineRule="auto"/>
      <w:jc w:val="center"/>
    </w:pPr>
    <w:rPr>
      <w:rFonts w:ascii="Times New Roman" w:eastAsia="Times New Roman" w:hAnsi="Times New Roman"/>
      <w:sz w:val="24"/>
    </w:rPr>
  </w:style>
  <w:style w:type="paragraph" w:customStyle="1" w:styleId="xl82">
    <w:name w:val="xl82"/>
    <w:basedOn w:val="Normal"/>
    <w:rsid w:val="001E2473"/>
    <w:pPr>
      <w:pBdr>
        <w:top w:val="single" w:sz="4" w:space="0" w:color="auto"/>
        <w:left w:val="single" w:sz="4" w:space="0" w:color="auto"/>
        <w:bottom w:val="single" w:sz="4" w:space="0" w:color="auto"/>
        <w:right w:val="single" w:sz="4" w:space="0" w:color="auto"/>
      </w:pBdr>
      <w:shd w:val="clear" w:color="000000" w:fill="1595FF"/>
      <w:spacing w:before="100" w:beforeAutospacing="1" w:after="100" w:afterAutospacing="1" w:line="240" w:lineRule="auto"/>
      <w:jc w:val="center"/>
    </w:pPr>
    <w:rPr>
      <w:rFonts w:ascii="Times New Roman" w:eastAsia="Times New Roman" w:hAnsi="Times New Roman"/>
      <w:b/>
      <w:bCs/>
      <w:color w:val="FFFFFF"/>
      <w:sz w:val="24"/>
    </w:rPr>
  </w:style>
  <w:style w:type="paragraph" w:customStyle="1" w:styleId="xl83">
    <w:name w:val="xl83"/>
    <w:basedOn w:val="Normal"/>
    <w:rsid w:val="001E2473"/>
    <w:pPr>
      <w:pBdr>
        <w:top w:val="single" w:sz="4" w:space="0" w:color="auto"/>
        <w:left w:val="single" w:sz="4" w:space="0" w:color="auto"/>
        <w:bottom w:val="single" w:sz="4" w:space="0" w:color="auto"/>
        <w:right w:val="single" w:sz="4" w:space="0" w:color="auto"/>
      </w:pBdr>
      <w:shd w:val="clear" w:color="000000" w:fill="1595FF"/>
      <w:spacing w:before="100" w:beforeAutospacing="1" w:after="100" w:afterAutospacing="1" w:line="240" w:lineRule="auto"/>
      <w:textAlignment w:val="top"/>
    </w:pPr>
    <w:rPr>
      <w:rFonts w:ascii="Times New Roman" w:eastAsia="Times New Roman" w:hAnsi="Times New Roman"/>
      <w:b/>
      <w:bCs/>
      <w:color w:val="FFFFFF"/>
      <w:sz w:val="24"/>
    </w:rPr>
  </w:style>
  <w:style w:type="paragraph" w:customStyle="1" w:styleId="xl84">
    <w:name w:val="xl84"/>
    <w:basedOn w:val="Normal"/>
    <w:rsid w:val="001E2473"/>
    <w:pPr>
      <w:pBdr>
        <w:top w:val="single" w:sz="4" w:space="0" w:color="auto"/>
        <w:left w:val="single" w:sz="4" w:space="0" w:color="auto"/>
        <w:bottom w:val="single" w:sz="4" w:space="0" w:color="auto"/>
        <w:right w:val="single" w:sz="4" w:space="0" w:color="auto"/>
      </w:pBdr>
      <w:shd w:val="clear" w:color="000000" w:fill="1595FF"/>
      <w:spacing w:before="100" w:beforeAutospacing="1" w:after="100" w:afterAutospacing="1" w:line="240" w:lineRule="auto"/>
      <w:jc w:val="center"/>
      <w:textAlignment w:val="top"/>
    </w:pPr>
    <w:rPr>
      <w:rFonts w:ascii="Times New Roman" w:eastAsia="Times New Roman" w:hAnsi="Times New Roman"/>
      <w:b/>
      <w:bCs/>
      <w:color w:val="FFFFFF"/>
      <w:sz w:val="24"/>
    </w:rPr>
  </w:style>
  <w:style w:type="paragraph" w:customStyle="1" w:styleId="xl85">
    <w:name w:val="xl85"/>
    <w:basedOn w:val="Normal"/>
    <w:rsid w:val="001E2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86">
    <w:name w:val="xl86"/>
    <w:basedOn w:val="Normal"/>
    <w:rsid w:val="001E2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7">
    <w:name w:val="xl87"/>
    <w:basedOn w:val="Normal"/>
    <w:rsid w:val="001E2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8">
    <w:name w:val="xl88"/>
    <w:basedOn w:val="Normal"/>
    <w:rsid w:val="001E2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89">
    <w:name w:val="xl89"/>
    <w:basedOn w:val="Normal"/>
    <w:rsid w:val="001E2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rPr>
  </w:style>
  <w:style w:type="paragraph" w:customStyle="1" w:styleId="xl90">
    <w:name w:val="xl90"/>
    <w:basedOn w:val="Normal"/>
    <w:rsid w:val="001E2473"/>
    <w:pP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91">
    <w:name w:val="xl91"/>
    <w:basedOn w:val="Normal"/>
    <w:rsid w:val="001E2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rPr>
  </w:style>
  <w:style w:type="paragraph" w:customStyle="1" w:styleId="xl92">
    <w:name w:val="xl92"/>
    <w:basedOn w:val="Normal"/>
    <w:rsid w:val="001E2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93">
    <w:name w:val="xl93"/>
    <w:basedOn w:val="Normal"/>
    <w:rsid w:val="001E2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font9">
    <w:name w:val="font9"/>
    <w:basedOn w:val="Normal"/>
    <w:rsid w:val="004E5BB5"/>
    <w:pPr>
      <w:spacing w:before="100" w:beforeAutospacing="1" w:after="100" w:afterAutospacing="1" w:line="240" w:lineRule="auto"/>
    </w:pPr>
    <w:rPr>
      <w:rFonts w:ascii="Calibri" w:eastAsia="Times New Roman" w:hAnsi="Calibri"/>
      <w:b/>
      <w:bCs/>
      <w:color w:val="6820FF"/>
      <w:sz w:val="22"/>
      <w:szCs w:val="22"/>
    </w:rPr>
  </w:style>
  <w:style w:type="paragraph" w:customStyle="1" w:styleId="xl94">
    <w:name w:val="xl94"/>
    <w:basedOn w:val="Normal"/>
    <w:rsid w:val="004E5B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6820FF"/>
      <w:sz w:val="24"/>
    </w:rPr>
  </w:style>
  <w:style w:type="paragraph" w:customStyle="1" w:styleId="xl95">
    <w:name w:val="xl95"/>
    <w:basedOn w:val="Normal"/>
    <w:rsid w:val="004E5B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rPr>
  </w:style>
  <w:style w:type="paragraph" w:customStyle="1" w:styleId="xl96">
    <w:name w:val="xl96"/>
    <w:basedOn w:val="Normal"/>
    <w:rsid w:val="004E5B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4"/>
    </w:rPr>
  </w:style>
  <w:style w:type="character" w:customStyle="1" w:styleId="apple-converted-space">
    <w:name w:val="apple-converted-space"/>
    <w:rsid w:val="00C77DFA"/>
  </w:style>
  <w:style w:type="paragraph" w:styleId="NormalWeb">
    <w:name w:val="Normal (Web)"/>
    <w:basedOn w:val="Normal"/>
    <w:uiPriority w:val="99"/>
    <w:semiHidden/>
    <w:unhideWhenUsed/>
    <w:rsid w:val="00900758"/>
    <w:pPr>
      <w:spacing w:before="100" w:beforeAutospacing="1" w:after="100" w:afterAutospacing="1" w:line="240" w:lineRule="auto"/>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81398">
      <w:bodyDiv w:val="1"/>
      <w:marLeft w:val="0"/>
      <w:marRight w:val="0"/>
      <w:marTop w:val="0"/>
      <w:marBottom w:val="0"/>
      <w:divBdr>
        <w:top w:val="none" w:sz="0" w:space="0" w:color="auto"/>
        <w:left w:val="none" w:sz="0" w:space="0" w:color="auto"/>
        <w:bottom w:val="none" w:sz="0" w:space="0" w:color="auto"/>
        <w:right w:val="none" w:sz="0" w:space="0" w:color="auto"/>
      </w:divBdr>
      <w:divsChild>
        <w:div w:id="1141849946">
          <w:marLeft w:val="547"/>
          <w:marRight w:val="0"/>
          <w:marTop w:val="0"/>
          <w:marBottom w:val="0"/>
          <w:divBdr>
            <w:top w:val="none" w:sz="0" w:space="0" w:color="auto"/>
            <w:left w:val="none" w:sz="0" w:space="0" w:color="auto"/>
            <w:bottom w:val="none" w:sz="0" w:space="0" w:color="auto"/>
            <w:right w:val="none" w:sz="0" w:space="0" w:color="auto"/>
          </w:divBdr>
        </w:div>
      </w:divsChild>
    </w:div>
    <w:div w:id="91167504">
      <w:bodyDiv w:val="1"/>
      <w:marLeft w:val="0"/>
      <w:marRight w:val="0"/>
      <w:marTop w:val="0"/>
      <w:marBottom w:val="0"/>
      <w:divBdr>
        <w:top w:val="none" w:sz="0" w:space="0" w:color="auto"/>
        <w:left w:val="none" w:sz="0" w:space="0" w:color="auto"/>
        <w:bottom w:val="none" w:sz="0" w:space="0" w:color="auto"/>
        <w:right w:val="none" w:sz="0" w:space="0" w:color="auto"/>
      </w:divBdr>
    </w:div>
    <w:div w:id="116922626">
      <w:bodyDiv w:val="1"/>
      <w:marLeft w:val="0"/>
      <w:marRight w:val="0"/>
      <w:marTop w:val="0"/>
      <w:marBottom w:val="0"/>
      <w:divBdr>
        <w:top w:val="none" w:sz="0" w:space="0" w:color="auto"/>
        <w:left w:val="none" w:sz="0" w:space="0" w:color="auto"/>
        <w:bottom w:val="none" w:sz="0" w:space="0" w:color="auto"/>
        <w:right w:val="none" w:sz="0" w:space="0" w:color="auto"/>
      </w:divBdr>
    </w:div>
    <w:div w:id="168519380">
      <w:bodyDiv w:val="1"/>
      <w:marLeft w:val="0"/>
      <w:marRight w:val="0"/>
      <w:marTop w:val="0"/>
      <w:marBottom w:val="0"/>
      <w:divBdr>
        <w:top w:val="none" w:sz="0" w:space="0" w:color="auto"/>
        <w:left w:val="none" w:sz="0" w:space="0" w:color="auto"/>
        <w:bottom w:val="none" w:sz="0" w:space="0" w:color="auto"/>
        <w:right w:val="none" w:sz="0" w:space="0" w:color="auto"/>
      </w:divBdr>
    </w:div>
    <w:div w:id="292755233">
      <w:bodyDiv w:val="1"/>
      <w:marLeft w:val="0"/>
      <w:marRight w:val="0"/>
      <w:marTop w:val="0"/>
      <w:marBottom w:val="0"/>
      <w:divBdr>
        <w:top w:val="none" w:sz="0" w:space="0" w:color="auto"/>
        <w:left w:val="none" w:sz="0" w:space="0" w:color="auto"/>
        <w:bottom w:val="none" w:sz="0" w:space="0" w:color="auto"/>
        <w:right w:val="none" w:sz="0" w:space="0" w:color="auto"/>
      </w:divBdr>
    </w:div>
    <w:div w:id="336079956">
      <w:bodyDiv w:val="1"/>
      <w:marLeft w:val="0"/>
      <w:marRight w:val="0"/>
      <w:marTop w:val="0"/>
      <w:marBottom w:val="0"/>
      <w:divBdr>
        <w:top w:val="none" w:sz="0" w:space="0" w:color="auto"/>
        <w:left w:val="none" w:sz="0" w:space="0" w:color="auto"/>
        <w:bottom w:val="none" w:sz="0" w:space="0" w:color="auto"/>
        <w:right w:val="none" w:sz="0" w:space="0" w:color="auto"/>
      </w:divBdr>
    </w:div>
    <w:div w:id="390470463">
      <w:bodyDiv w:val="1"/>
      <w:marLeft w:val="0"/>
      <w:marRight w:val="0"/>
      <w:marTop w:val="0"/>
      <w:marBottom w:val="0"/>
      <w:divBdr>
        <w:top w:val="none" w:sz="0" w:space="0" w:color="auto"/>
        <w:left w:val="none" w:sz="0" w:space="0" w:color="auto"/>
        <w:bottom w:val="none" w:sz="0" w:space="0" w:color="auto"/>
        <w:right w:val="none" w:sz="0" w:space="0" w:color="auto"/>
      </w:divBdr>
    </w:div>
    <w:div w:id="394014850">
      <w:bodyDiv w:val="1"/>
      <w:marLeft w:val="0"/>
      <w:marRight w:val="0"/>
      <w:marTop w:val="0"/>
      <w:marBottom w:val="0"/>
      <w:divBdr>
        <w:top w:val="none" w:sz="0" w:space="0" w:color="auto"/>
        <w:left w:val="none" w:sz="0" w:space="0" w:color="auto"/>
        <w:bottom w:val="none" w:sz="0" w:space="0" w:color="auto"/>
        <w:right w:val="none" w:sz="0" w:space="0" w:color="auto"/>
      </w:divBdr>
    </w:div>
    <w:div w:id="428352378">
      <w:bodyDiv w:val="1"/>
      <w:marLeft w:val="0"/>
      <w:marRight w:val="0"/>
      <w:marTop w:val="0"/>
      <w:marBottom w:val="0"/>
      <w:divBdr>
        <w:top w:val="none" w:sz="0" w:space="0" w:color="auto"/>
        <w:left w:val="none" w:sz="0" w:space="0" w:color="auto"/>
        <w:bottom w:val="none" w:sz="0" w:space="0" w:color="auto"/>
        <w:right w:val="none" w:sz="0" w:space="0" w:color="auto"/>
      </w:divBdr>
    </w:div>
    <w:div w:id="455024042">
      <w:bodyDiv w:val="1"/>
      <w:marLeft w:val="0"/>
      <w:marRight w:val="0"/>
      <w:marTop w:val="0"/>
      <w:marBottom w:val="0"/>
      <w:divBdr>
        <w:top w:val="none" w:sz="0" w:space="0" w:color="auto"/>
        <w:left w:val="none" w:sz="0" w:space="0" w:color="auto"/>
        <w:bottom w:val="none" w:sz="0" w:space="0" w:color="auto"/>
        <w:right w:val="none" w:sz="0" w:space="0" w:color="auto"/>
      </w:divBdr>
    </w:div>
    <w:div w:id="540753758">
      <w:bodyDiv w:val="1"/>
      <w:marLeft w:val="0"/>
      <w:marRight w:val="0"/>
      <w:marTop w:val="0"/>
      <w:marBottom w:val="0"/>
      <w:divBdr>
        <w:top w:val="none" w:sz="0" w:space="0" w:color="auto"/>
        <w:left w:val="none" w:sz="0" w:space="0" w:color="auto"/>
        <w:bottom w:val="none" w:sz="0" w:space="0" w:color="auto"/>
        <w:right w:val="none" w:sz="0" w:space="0" w:color="auto"/>
      </w:divBdr>
    </w:div>
    <w:div w:id="870648091">
      <w:bodyDiv w:val="1"/>
      <w:marLeft w:val="0"/>
      <w:marRight w:val="0"/>
      <w:marTop w:val="0"/>
      <w:marBottom w:val="0"/>
      <w:divBdr>
        <w:top w:val="none" w:sz="0" w:space="0" w:color="auto"/>
        <w:left w:val="none" w:sz="0" w:space="0" w:color="auto"/>
        <w:bottom w:val="none" w:sz="0" w:space="0" w:color="auto"/>
        <w:right w:val="none" w:sz="0" w:space="0" w:color="auto"/>
      </w:divBdr>
    </w:div>
    <w:div w:id="931277751">
      <w:bodyDiv w:val="1"/>
      <w:marLeft w:val="0"/>
      <w:marRight w:val="0"/>
      <w:marTop w:val="0"/>
      <w:marBottom w:val="0"/>
      <w:divBdr>
        <w:top w:val="none" w:sz="0" w:space="0" w:color="auto"/>
        <w:left w:val="none" w:sz="0" w:space="0" w:color="auto"/>
        <w:bottom w:val="none" w:sz="0" w:space="0" w:color="auto"/>
        <w:right w:val="none" w:sz="0" w:space="0" w:color="auto"/>
      </w:divBdr>
    </w:div>
    <w:div w:id="993409439">
      <w:bodyDiv w:val="1"/>
      <w:marLeft w:val="0"/>
      <w:marRight w:val="0"/>
      <w:marTop w:val="0"/>
      <w:marBottom w:val="0"/>
      <w:divBdr>
        <w:top w:val="none" w:sz="0" w:space="0" w:color="auto"/>
        <w:left w:val="none" w:sz="0" w:space="0" w:color="auto"/>
        <w:bottom w:val="none" w:sz="0" w:space="0" w:color="auto"/>
        <w:right w:val="none" w:sz="0" w:space="0" w:color="auto"/>
      </w:divBdr>
    </w:div>
    <w:div w:id="1042898516">
      <w:bodyDiv w:val="1"/>
      <w:marLeft w:val="0"/>
      <w:marRight w:val="0"/>
      <w:marTop w:val="0"/>
      <w:marBottom w:val="0"/>
      <w:divBdr>
        <w:top w:val="none" w:sz="0" w:space="0" w:color="auto"/>
        <w:left w:val="none" w:sz="0" w:space="0" w:color="auto"/>
        <w:bottom w:val="none" w:sz="0" w:space="0" w:color="auto"/>
        <w:right w:val="none" w:sz="0" w:space="0" w:color="auto"/>
      </w:divBdr>
    </w:div>
    <w:div w:id="1059523981">
      <w:bodyDiv w:val="1"/>
      <w:marLeft w:val="0"/>
      <w:marRight w:val="0"/>
      <w:marTop w:val="0"/>
      <w:marBottom w:val="0"/>
      <w:divBdr>
        <w:top w:val="none" w:sz="0" w:space="0" w:color="auto"/>
        <w:left w:val="none" w:sz="0" w:space="0" w:color="auto"/>
        <w:bottom w:val="none" w:sz="0" w:space="0" w:color="auto"/>
        <w:right w:val="none" w:sz="0" w:space="0" w:color="auto"/>
      </w:divBdr>
    </w:div>
    <w:div w:id="1113279914">
      <w:bodyDiv w:val="1"/>
      <w:marLeft w:val="0"/>
      <w:marRight w:val="0"/>
      <w:marTop w:val="0"/>
      <w:marBottom w:val="0"/>
      <w:divBdr>
        <w:top w:val="none" w:sz="0" w:space="0" w:color="auto"/>
        <w:left w:val="none" w:sz="0" w:space="0" w:color="auto"/>
        <w:bottom w:val="none" w:sz="0" w:space="0" w:color="auto"/>
        <w:right w:val="none" w:sz="0" w:space="0" w:color="auto"/>
      </w:divBdr>
    </w:div>
    <w:div w:id="1215387468">
      <w:bodyDiv w:val="1"/>
      <w:marLeft w:val="0"/>
      <w:marRight w:val="0"/>
      <w:marTop w:val="0"/>
      <w:marBottom w:val="0"/>
      <w:divBdr>
        <w:top w:val="none" w:sz="0" w:space="0" w:color="auto"/>
        <w:left w:val="none" w:sz="0" w:space="0" w:color="auto"/>
        <w:bottom w:val="none" w:sz="0" w:space="0" w:color="auto"/>
        <w:right w:val="none" w:sz="0" w:space="0" w:color="auto"/>
      </w:divBdr>
    </w:div>
    <w:div w:id="1220439128">
      <w:bodyDiv w:val="1"/>
      <w:marLeft w:val="0"/>
      <w:marRight w:val="0"/>
      <w:marTop w:val="0"/>
      <w:marBottom w:val="0"/>
      <w:divBdr>
        <w:top w:val="none" w:sz="0" w:space="0" w:color="auto"/>
        <w:left w:val="none" w:sz="0" w:space="0" w:color="auto"/>
        <w:bottom w:val="none" w:sz="0" w:space="0" w:color="auto"/>
        <w:right w:val="none" w:sz="0" w:space="0" w:color="auto"/>
      </w:divBdr>
    </w:div>
    <w:div w:id="1277559977">
      <w:bodyDiv w:val="1"/>
      <w:marLeft w:val="0"/>
      <w:marRight w:val="0"/>
      <w:marTop w:val="0"/>
      <w:marBottom w:val="0"/>
      <w:divBdr>
        <w:top w:val="none" w:sz="0" w:space="0" w:color="auto"/>
        <w:left w:val="none" w:sz="0" w:space="0" w:color="auto"/>
        <w:bottom w:val="none" w:sz="0" w:space="0" w:color="auto"/>
        <w:right w:val="none" w:sz="0" w:space="0" w:color="auto"/>
      </w:divBdr>
    </w:div>
    <w:div w:id="1347905133">
      <w:bodyDiv w:val="1"/>
      <w:marLeft w:val="0"/>
      <w:marRight w:val="0"/>
      <w:marTop w:val="0"/>
      <w:marBottom w:val="0"/>
      <w:divBdr>
        <w:top w:val="none" w:sz="0" w:space="0" w:color="auto"/>
        <w:left w:val="none" w:sz="0" w:space="0" w:color="auto"/>
        <w:bottom w:val="none" w:sz="0" w:space="0" w:color="auto"/>
        <w:right w:val="none" w:sz="0" w:space="0" w:color="auto"/>
      </w:divBdr>
    </w:div>
    <w:div w:id="1418939340">
      <w:bodyDiv w:val="1"/>
      <w:marLeft w:val="0"/>
      <w:marRight w:val="0"/>
      <w:marTop w:val="0"/>
      <w:marBottom w:val="0"/>
      <w:divBdr>
        <w:top w:val="none" w:sz="0" w:space="0" w:color="auto"/>
        <w:left w:val="none" w:sz="0" w:space="0" w:color="auto"/>
        <w:bottom w:val="none" w:sz="0" w:space="0" w:color="auto"/>
        <w:right w:val="none" w:sz="0" w:space="0" w:color="auto"/>
      </w:divBdr>
    </w:div>
    <w:div w:id="1511944931">
      <w:bodyDiv w:val="1"/>
      <w:marLeft w:val="0"/>
      <w:marRight w:val="0"/>
      <w:marTop w:val="0"/>
      <w:marBottom w:val="0"/>
      <w:divBdr>
        <w:top w:val="none" w:sz="0" w:space="0" w:color="auto"/>
        <w:left w:val="none" w:sz="0" w:space="0" w:color="auto"/>
        <w:bottom w:val="none" w:sz="0" w:space="0" w:color="auto"/>
        <w:right w:val="none" w:sz="0" w:space="0" w:color="auto"/>
      </w:divBdr>
    </w:div>
    <w:div w:id="1617365972">
      <w:bodyDiv w:val="1"/>
      <w:marLeft w:val="0"/>
      <w:marRight w:val="0"/>
      <w:marTop w:val="0"/>
      <w:marBottom w:val="0"/>
      <w:divBdr>
        <w:top w:val="none" w:sz="0" w:space="0" w:color="auto"/>
        <w:left w:val="none" w:sz="0" w:space="0" w:color="auto"/>
        <w:bottom w:val="none" w:sz="0" w:space="0" w:color="auto"/>
        <w:right w:val="none" w:sz="0" w:space="0" w:color="auto"/>
      </w:divBdr>
    </w:div>
    <w:div w:id="1645313145">
      <w:bodyDiv w:val="1"/>
      <w:marLeft w:val="0"/>
      <w:marRight w:val="0"/>
      <w:marTop w:val="0"/>
      <w:marBottom w:val="0"/>
      <w:divBdr>
        <w:top w:val="none" w:sz="0" w:space="0" w:color="auto"/>
        <w:left w:val="none" w:sz="0" w:space="0" w:color="auto"/>
        <w:bottom w:val="none" w:sz="0" w:space="0" w:color="auto"/>
        <w:right w:val="none" w:sz="0" w:space="0" w:color="auto"/>
      </w:divBdr>
    </w:div>
    <w:div w:id="1664897357">
      <w:bodyDiv w:val="1"/>
      <w:marLeft w:val="0"/>
      <w:marRight w:val="0"/>
      <w:marTop w:val="0"/>
      <w:marBottom w:val="0"/>
      <w:divBdr>
        <w:top w:val="none" w:sz="0" w:space="0" w:color="auto"/>
        <w:left w:val="none" w:sz="0" w:space="0" w:color="auto"/>
        <w:bottom w:val="none" w:sz="0" w:space="0" w:color="auto"/>
        <w:right w:val="none" w:sz="0" w:space="0" w:color="auto"/>
      </w:divBdr>
    </w:div>
    <w:div w:id="1782796192">
      <w:bodyDiv w:val="1"/>
      <w:marLeft w:val="0"/>
      <w:marRight w:val="0"/>
      <w:marTop w:val="0"/>
      <w:marBottom w:val="0"/>
      <w:divBdr>
        <w:top w:val="none" w:sz="0" w:space="0" w:color="auto"/>
        <w:left w:val="none" w:sz="0" w:space="0" w:color="auto"/>
        <w:bottom w:val="none" w:sz="0" w:space="0" w:color="auto"/>
        <w:right w:val="none" w:sz="0" w:space="0" w:color="auto"/>
      </w:divBdr>
    </w:div>
    <w:div w:id="1883783110">
      <w:bodyDiv w:val="1"/>
      <w:marLeft w:val="0"/>
      <w:marRight w:val="0"/>
      <w:marTop w:val="0"/>
      <w:marBottom w:val="0"/>
      <w:divBdr>
        <w:top w:val="none" w:sz="0" w:space="0" w:color="auto"/>
        <w:left w:val="none" w:sz="0" w:space="0" w:color="auto"/>
        <w:bottom w:val="none" w:sz="0" w:space="0" w:color="auto"/>
        <w:right w:val="none" w:sz="0" w:space="0" w:color="auto"/>
      </w:divBdr>
    </w:div>
    <w:div w:id="1936161754">
      <w:bodyDiv w:val="1"/>
      <w:marLeft w:val="0"/>
      <w:marRight w:val="0"/>
      <w:marTop w:val="0"/>
      <w:marBottom w:val="0"/>
      <w:divBdr>
        <w:top w:val="none" w:sz="0" w:space="0" w:color="auto"/>
        <w:left w:val="none" w:sz="0" w:space="0" w:color="auto"/>
        <w:bottom w:val="none" w:sz="0" w:space="0" w:color="auto"/>
        <w:right w:val="none" w:sz="0" w:space="0" w:color="auto"/>
      </w:divBdr>
    </w:div>
    <w:div w:id="2023508535">
      <w:bodyDiv w:val="1"/>
      <w:marLeft w:val="0"/>
      <w:marRight w:val="0"/>
      <w:marTop w:val="0"/>
      <w:marBottom w:val="0"/>
      <w:divBdr>
        <w:top w:val="none" w:sz="0" w:space="0" w:color="auto"/>
        <w:left w:val="none" w:sz="0" w:space="0" w:color="auto"/>
        <w:bottom w:val="none" w:sz="0" w:space="0" w:color="auto"/>
        <w:right w:val="none" w:sz="0" w:space="0" w:color="auto"/>
      </w:divBdr>
    </w:div>
    <w:div w:id="208070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hs.ca.gov/PRI/_CalSIM%20Maternity%20Initiative%20WriteUp%20April%202014.pdf" TargetMode="External"/><Relationship Id="rId13" Type="http://schemas.openxmlformats.org/officeDocument/2006/relationships/hyperlink" Target="http://(www.consumerreports.org/cro/health/california-health-cost-and-quality---consumer-reports/index.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ebmd.com/ibd-crohns-disease/ulcerative-colitis/default.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nsurekidsnow.gov/chip/inde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hrq.gov/professionals/quality-patient%20safety/pfp/interimhacrate2014.html" TargetMode="External"/><Relationship Id="rId5" Type="http://schemas.openxmlformats.org/officeDocument/2006/relationships/webSettings" Target="webSettings.xml"/><Relationship Id="rId15" Type="http://schemas.openxmlformats.org/officeDocument/2006/relationships/hyperlink" Target="https://www.cms.gov/Medicare/Quality-Initiatives-Patient-Assessment-Instruments/PQRS/index.html?redirect=/pqri/" TargetMode="External"/><Relationship Id="rId10" Type="http://schemas.openxmlformats.org/officeDocument/2006/relationships/hyperlink" Target="https://innovation.cms.gov/initiatives/Transforming-Clinical-Practic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ha.org/grants-projects-reducing-overuse-workgroup.html" TargetMode="External"/><Relationship Id="rId14" Type="http://schemas.openxmlformats.org/officeDocument/2006/relationships/hyperlink" Target="https://www.medicare.gov/hospitalcompare/searc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0CDE8-C1AF-4FF3-A5FC-1A6ADA078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12827</Words>
  <Characters>73119</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_</vt:lpstr>
    </vt:vector>
  </TitlesOfParts>
  <Company>Covered California</Company>
  <LinksUpToDate>false</LinksUpToDate>
  <CharactersWithSpaces>85775</CharactersWithSpaces>
  <SharedDoc>false</SharedDoc>
  <HLinks>
    <vt:vector size="30" baseType="variant">
      <vt:variant>
        <vt:i4>2883642</vt:i4>
      </vt:variant>
      <vt:variant>
        <vt:i4>12</vt:i4>
      </vt:variant>
      <vt:variant>
        <vt:i4>0</vt:i4>
      </vt:variant>
      <vt:variant>
        <vt:i4>5</vt:i4>
      </vt:variant>
      <vt:variant>
        <vt:lpwstr>http://www.webmd.com/ibd-crohns-disease/ulcerative-colitis/default.htm</vt:lpwstr>
      </vt:variant>
      <vt:variant>
        <vt:lpwstr/>
      </vt:variant>
      <vt:variant>
        <vt:i4>5439570</vt:i4>
      </vt:variant>
      <vt:variant>
        <vt:i4>9</vt:i4>
      </vt:variant>
      <vt:variant>
        <vt:i4>0</vt:i4>
      </vt:variant>
      <vt:variant>
        <vt:i4>5</vt:i4>
      </vt:variant>
      <vt:variant>
        <vt:lpwstr>http://www.ahrq.gov/professionals/quality-patient-safety/pfp/interimhacrate2014.html</vt:lpwstr>
      </vt:variant>
      <vt:variant>
        <vt:lpwstr/>
      </vt:variant>
      <vt:variant>
        <vt:i4>3145835</vt:i4>
      </vt:variant>
      <vt:variant>
        <vt:i4>6</vt:i4>
      </vt:variant>
      <vt:variant>
        <vt:i4>0</vt:i4>
      </vt:variant>
      <vt:variant>
        <vt:i4>5</vt:i4>
      </vt:variant>
      <vt:variant>
        <vt:lpwstr>https://innovation.cms.gov/initiatives/Transforming-Clinical-Practices/</vt:lpwstr>
      </vt:variant>
      <vt:variant>
        <vt:lpwstr/>
      </vt:variant>
      <vt:variant>
        <vt:i4>2424955</vt:i4>
      </vt:variant>
      <vt:variant>
        <vt:i4>3</vt:i4>
      </vt:variant>
      <vt:variant>
        <vt:i4>0</vt:i4>
      </vt:variant>
      <vt:variant>
        <vt:i4>5</vt:i4>
      </vt:variant>
      <vt:variant>
        <vt:lpwstr>http://www.iha.org/grants-projects-reducing-overuse-workgroup.html</vt:lpwstr>
      </vt:variant>
      <vt:variant>
        <vt:lpwstr/>
      </vt:variant>
      <vt:variant>
        <vt:i4>983081</vt:i4>
      </vt:variant>
      <vt:variant>
        <vt:i4>0</vt:i4>
      </vt:variant>
      <vt:variant>
        <vt:i4>0</vt:i4>
      </vt:variant>
      <vt:variant>
        <vt:i4>5</vt:i4>
      </vt:variant>
      <vt:variant>
        <vt:lpwstr>http://www.chhs.ca.gov/PRI/_CalSIM Maternity Initiative WriteUp April 2014.pdf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Samra, Nancy (CoveredCA)</dc:creator>
  <cp:keywords>30399940\V-3</cp:keywords>
  <cp:lastModifiedBy>Priestley, Taylor (CoveredCA)</cp:lastModifiedBy>
  <cp:revision>2</cp:revision>
  <cp:lastPrinted>2016-02-09T18:18:00Z</cp:lastPrinted>
  <dcterms:created xsi:type="dcterms:W3CDTF">2016-02-29T18:01:00Z</dcterms:created>
  <dcterms:modified xsi:type="dcterms:W3CDTF">2016-02-29T18:01:00Z</dcterms:modified>
</cp:coreProperties>
</file>